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EC1E68" w14:textId="77777777" w:rsidR="009363E2" w:rsidRPr="006658FD" w:rsidRDefault="00B643E6" w:rsidP="00062AE8">
      <w:pPr>
        <w:rPr>
          <w:b/>
        </w:rPr>
      </w:pPr>
      <w:r w:rsidRPr="006658FD">
        <w:rPr>
          <w:b/>
        </w:rPr>
        <w:t>SÍNTESE INFORMATIVA DO EDITAL</w:t>
      </w:r>
    </w:p>
    <w:p w14:paraId="0C57661C" w14:textId="77777777" w:rsidR="009363E2" w:rsidRPr="006658FD" w:rsidRDefault="00B643E6">
      <w:pPr>
        <w:spacing w:line="360" w:lineRule="auto"/>
        <w:rPr>
          <w:b/>
        </w:rPr>
      </w:pPr>
      <w:r w:rsidRPr="006658FD">
        <w:rPr>
          <w:b/>
        </w:rPr>
        <w:t>RECOMENDA-SE A LEITURA ATENTA DE TODOS OS TERMOS DO EDITAL E ANEXOS</w:t>
      </w:r>
    </w:p>
    <w:p w14:paraId="41C129A9" w14:textId="7906A419" w:rsidR="009363E2" w:rsidRPr="00EF5BBE" w:rsidRDefault="00B643E6">
      <w:pPr>
        <w:spacing w:line="360" w:lineRule="auto"/>
        <w:jc w:val="both"/>
        <w:rPr>
          <w:b/>
        </w:rPr>
      </w:pPr>
      <w:bookmarkStart w:id="0" w:name="_heading=h.1fob9te" w:colFirst="0" w:colLast="0"/>
      <w:bookmarkEnd w:id="0"/>
      <w:r w:rsidRPr="006658FD">
        <w:rPr>
          <w:b/>
        </w:rPr>
        <w:t>Processo Administrativo</w:t>
      </w:r>
      <w:r w:rsidR="00BC3891">
        <w:t xml:space="preserve"> nº: </w:t>
      </w:r>
      <w:r w:rsidR="002E3269">
        <w:t>1320/2022</w:t>
      </w:r>
    </w:p>
    <w:p w14:paraId="489882C9" w14:textId="719BEED5" w:rsidR="00EF6FDA" w:rsidRPr="00EF6FDA" w:rsidRDefault="00B643E6">
      <w:pPr>
        <w:spacing w:line="360" w:lineRule="auto"/>
        <w:jc w:val="both"/>
      </w:pPr>
      <w:r w:rsidRPr="00EF5BBE">
        <w:rPr>
          <w:b/>
          <w:color w:val="000000"/>
        </w:rPr>
        <w:t>Objeto</w:t>
      </w:r>
      <w:r w:rsidRPr="00EF5BBE">
        <w:rPr>
          <w:color w:val="000000"/>
        </w:rPr>
        <w:t>:</w:t>
      </w:r>
      <w:r w:rsidR="002864E6">
        <w:rPr>
          <w:color w:val="000000"/>
        </w:rPr>
        <w:t xml:space="preserve"> </w:t>
      </w:r>
      <w:r w:rsidR="002E3269" w:rsidRPr="0040094A">
        <w:rPr>
          <w:color w:val="000000"/>
        </w:rPr>
        <w:t>contratação de seguro contra acidentes para os estagiários vinculados ao Programa de Estágio da Prefeitura Municipal de Viçosa</w:t>
      </w:r>
    </w:p>
    <w:p w14:paraId="74AD43AF" w14:textId="55236863" w:rsidR="009363E2" w:rsidRDefault="00B643E6">
      <w:pPr>
        <w:spacing w:line="360" w:lineRule="auto"/>
        <w:jc w:val="both"/>
      </w:pPr>
      <w:r w:rsidRPr="006658FD">
        <w:rPr>
          <w:b/>
        </w:rPr>
        <w:t>Modalidade: Pregão Eletrônico</w:t>
      </w:r>
      <w:r>
        <w:t xml:space="preserve"> nº </w:t>
      </w:r>
      <w:r w:rsidR="00BC3CC1">
        <w:t>140</w:t>
      </w:r>
      <w:r w:rsidR="009008DF">
        <w:t>/</w:t>
      </w:r>
      <w:bookmarkStart w:id="1" w:name="_GoBack"/>
      <w:r w:rsidR="009008DF">
        <w:t>2022</w:t>
      </w:r>
      <w:bookmarkEnd w:id="1"/>
    </w:p>
    <w:p w14:paraId="407D48C3" w14:textId="1B221BED" w:rsidR="00634A6D" w:rsidRPr="00EF5BBE" w:rsidRDefault="00634A6D" w:rsidP="00634A6D">
      <w:pPr>
        <w:pStyle w:val="Normal2"/>
        <w:jc w:val="left"/>
        <w:rPr>
          <w:b/>
        </w:rPr>
      </w:pPr>
      <w:r w:rsidRPr="00634A6D">
        <w:rPr>
          <w:b/>
        </w:rPr>
        <w:t xml:space="preserve">SRP N°: </w:t>
      </w:r>
      <w:r w:rsidR="00BC3CC1">
        <w:rPr>
          <w:b/>
        </w:rPr>
        <w:t>91</w:t>
      </w:r>
      <w:r w:rsidR="009008DF">
        <w:rPr>
          <w:b/>
        </w:rPr>
        <w:t>/2022</w:t>
      </w:r>
    </w:p>
    <w:p w14:paraId="360A7C9F" w14:textId="77777777" w:rsidR="009363E2" w:rsidRDefault="00B643E6" w:rsidP="003E3B31">
      <w:pPr>
        <w:spacing w:before="240" w:line="360" w:lineRule="auto"/>
        <w:jc w:val="both"/>
        <w:rPr>
          <w:b/>
        </w:rPr>
      </w:pPr>
      <w:r w:rsidRPr="00EF5BBE">
        <w:rPr>
          <w:b/>
        </w:rPr>
        <w:t>Critério de Julgamento</w:t>
      </w:r>
      <w:r w:rsidRPr="00EF5BBE">
        <w:t>: Menor preço</w:t>
      </w:r>
      <w:r>
        <w:t xml:space="preserve"> por </w:t>
      </w:r>
      <w:r w:rsidRPr="00BE289D">
        <w:rPr>
          <w:b/>
        </w:rPr>
        <w:t>ITEM</w:t>
      </w:r>
      <w:r>
        <w:t>.</w:t>
      </w:r>
    </w:p>
    <w:p w14:paraId="4B5BB6E7" w14:textId="77777777" w:rsidR="009363E2" w:rsidRDefault="00B643E6">
      <w:pPr>
        <w:spacing w:line="360" w:lineRule="auto"/>
        <w:jc w:val="both"/>
        <w:rPr>
          <w:b/>
        </w:rPr>
      </w:pPr>
      <w:r w:rsidRPr="006658FD">
        <w:rPr>
          <w:b/>
        </w:rPr>
        <w:t>Forma de pagamento</w:t>
      </w:r>
      <w:r>
        <w:t>: 30 dias após emissão da nota fiscal.</w:t>
      </w:r>
    </w:p>
    <w:p w14:paraId="18849F47" w14:textId="4CC4AD1E" w:rsidR="009363E2" w:rsidRPr="00D74E95" w:rsidRDefault="00B643E6">
      <w:pPr>
        <w:spacing w:line="360" w:lineRule="auto"/>
        <w:jc w:val="both"/>
        <w:rPr>
          <w:b/>
        </w:rPr>
      </w:pPr>
      <w:bookmarkStart w:id="2" w:name="_heading=h.gjdgxs" w:colFirst="0" w:colLast="0"/>
      <w:bookmarkEnd w:id="2"/>
      <w:r w:rsidRPr="006658FD">
        <w:rPr>
          <w:b/>
        </w:rPr>
        <w:t xml:space="preserve">Prazo e forma </w:t>
      </w:r>
      <w:r w:rsidR="00D435BE">
        <w:rPr>
          <w:b/>
        </w:rPr>
        <w:t>da prestação de serviço:</w:t>
      </w:r>
      <w:r w:rsidR="00C81F67">
        <w:t xml:space="preserve"> </w:t>
      </w:r>
      <w:r w:rsidR="002E3269" w:rsidRPr="00866E85">
        <w:rPr>
          <w:rFonts w:asciiTheme="majorHAnsi" w:hAnsiTheme="majorHAnsi" w:cstheme="majorHAnsi"/>
        </w:rPr>
        <w:t>As inclusões devem ser efetuadas imediatamente após o recebimento da comunicação por parte da CONTRATANTE, através da Ordem de Fornecimento (OF)</w:t>
      </w:r>
      <w:r w:rsidR="002E3269" w:rsidRPr="00866E85">
        <w:rPr>
          <w:rFonts w:asciiTheme="majorHAnsi" w:hAnsiTheme="majorHAnsi" w:cstheme="majorHAnsi"/>
          <w:b/>
        </w:rPr>
        <w:t xml:space="preserve"> </w:t>
      </w:r>
      <w:r w:rsidR="002E3269" w:rsidRPr="00866E85">
        <w:rPr>
          <w:rFonts w:asciiTheme="majorHAnsi" w:hAnsiTheme="majorHAnsi" w:cstheme="majorHAnsi"/>
        </w:rPr>
        <w:t>e a emissão do respectivo endosso da apólice inicial, no prazo de até 30 (trinta) dias corridos a contar da comunicação do fato por parte do contratante.</w:t>
      </w:r>
    </w:p>
    <w:p w14:paraId="32DF14BA" w14:textId="77777777" w:rsidR="009363E2" w:rsidRDefault="00B643E6">
      <w:pPr>
        <w:spacing w:line="360" w:lineRule="auto"/>
        <w:jc w:val="both"/>
        <w:rPr>
          <w:b/>
        </w:rPr>
      </w:pPr>
      <w:r w:rsidRPr="00D74E95">
        <w:rPr>
          <w:b/>
        </w:rPr>
        <w:t>Local da sessão pública do pregão</w:t>
      </w:r>
      <w:r w:rsidRPr="00D74E95">
        <w:t>: www.comprasgovernamentais.gov.br</w:t>
      </w:r>
    </w:p>
    <w:p w14:paraId="0F858225" w14:textId="10470CB3" w:rsidR="009363E2" w:rsidRDefault="00B643E6">
      <w:pPr>
        <w:spacing w:line="360" w:lineRule="auto"/>
        <w:jc w:val="both"/>
        <w:rPr>
          <w:b/>
        </w:rPr>
      </w:pPr>
      <w:r w:rsidRPr="006658FD">
        <w:rPr>
          <w:b/>
        </w:rPr>
        <w:t>Data de Abertura para lances</w:t>
      </w:r>
      <w:r w:rsidR="004C7DA6">
        <w:t xml:space="preserve">: </w:t>
      </w:r>
      <w:r w:rsidR="00BC3CC1" w:rsidRPr="00BC3CC1">
        <w:rPr>
          <w:b/>
        </w:rPr>
        <w:t>25</w:t>
      </w:r>
      <w:r w:rsidR="004D6E16">
        <w:rPr>
          <w:b/>
        </w:rPr>
        <w:t>/</w:t>
      </w:r>
      <w:r w:rsidR="00BC3CC1">
        <w:rPr>
          <w:b/>
        </w:rPr>
        <w:t>10</w:t>
      </w:r>
      <w:r w:rsidR="004D6E16">
        <w:rPr>
          <w:b/>
        </w:rPr>
        <w:t>/2022</w:t>
      </w:r>
    </w:p>
    <w:p w14:paraId="0FDE77F2" w14:textId="02560599" w:rsidR="009363E2" w:rsidRPr="00EB19D4" w:rsidRDefault="00B643E6" w:rsidP="00EB19D4">
      <w:pPr>
        <w:spacing w:line="360" w:lineRule="auto"/>
        <w:ind w:hanging="2"/>
        <w:jc w:val="both"/>
      </w:pPr>
      <w:r w:rsidRPr="006658FD">
        <w:rPr>
          <w:b/>
        </w:rPr>
        <w:t>Horário:</w:t>
      </w:r>
      <w:r>
        <w:t xml:space="preserve"> </w:t>
      </w:r>
      <w:r w:rsidR="005309BE" w:rsidRPr="005309BE">
        <w:rPr>
          <w:b/>
        </w:rPr>
        <w:t>09</w:t>
      </w:r>
      <w:r w:rsidR="00EB19D4">
        <w:rPr>
          <w:b/>
          <w:bCs/>
          <w:lang w:val="pt-PT"/>
        </w:rPr>
        <w:t>:</w:t>
      </w:r>
      <w:r w:rsidR="005309BE">
        <w:rPr>
          <w:b/>
          <w:bCs/>
          <w:lang w:val="pt-PT"/>
        </w:rPr>
        <w:t>00</w:t>
      </w:r>
      <w:r w:rsidR="00EB19D4">
        <w:rPr>
          <w:b/>
          <w:bCs/>
          <w:lang w:val="pt-PT"/>
        </w:rPr>
        <w:t xml:space="preserve"> horas</w:t>
      </w:r>
    </w:p>
    <w:p w14:paraId="64AC42B9" w14:textId="4F03EE3E" w:rsidR="009363E2" w:rsidRDefault="00B643E6">
      <w:pPr>
        <w:spacing w:line="360" w:lineRule="auto"/>
        <w:jc w:val="both"/>
        <w:rPr>
          <w:b/>
        </w:rPr>
      </w:pPr>
      <w:r w:rsidRPr="006658FD">
        <w:rPr>
          <w:b/>
        </w:rPr>
        <w:t xml:space="preserve">Data </w:t>
      </w:r>
      <w:r w:rsidRPr="006658FD">
        <w:rPr>
          <w:b/>
          <w:u w:val="single"/>
        </w:rPr>
        <w:t xml:space="preserve">estimada </w:t>
      </w:r>
      <w:r w:rsidRPr="006658FD">
        <w:rPr>
          <w:b/>
        </w:rPr>
        <w:t>da homologação pela Autoridade Superior</w:t>
      </w:r>
      <w:r>
        <w:t xml:space="preserve">: </w:t>
      </w:r>
      <w:r w:rsidR="00BC3CC1">
        <w:t>02</w:t>
      </w:r>
      <w:r w:rsidR="004D6E16">
        <w:t>/</w:t>
      </w:r>
      <w:r w:rsidR="00BC3CC1">
        <w:t>11</w:t>
      </w:r>
      <w:r w:rsidR="005309BE">
        <w:t>/</w:t>
      </w:r>
      <w:r w:rsidR="002864E6">
        <w:t>2</w:t>
      </w:r>
      <w:r w:rsidR="005309BE">
        <w:t>022</w:t>
      </w:r>
    </w:p>
    <w:p w14:paraId="3F889BCF" w14:textId="77777777" w:rsidR="009363E2" w:rsidRDefault="00B643E6">
      <w:pPr>
        <w:spacing w:line="360" w:lineRule="auto"/>
        <w:jc w:val="both"/>
        <w:rPr>
          <w:b/>
        </w:rPr>
      </w:pPr>
      <w:r w:rsidRPr="006658FD">
        <w:rPr>
          <w:b/>
        </w:rPr>
        <w:t xml:space="preserve">Informações Gerais: </w:t>
      </w:r>
      <w:r>
        <w:t xml:space="preserve">Departamento de Material e Licitações: Rua Gomes Barbosa, nº 803, Centro, Viçosa/MG, CEP 36.570-101. Telefones: (0XX31) 3891-5050 E-mail: </w:t>
      </w:r>
      <w:hyperlink r:id="rId8">
        <w:r>
          <w:rPr>
            <w:color w:val="000080"/>
            <w:u w:val="single"/>
          </w:rPr>
          <w:t>licitacoes@vicosa.mg.gov.br</w:t>
        </w:r>
      </w:hyperlink>
      <w:r>
        <w:t>.</w:t>
      </w:r>
    </w:p>
    <w:p w14:paraId="73C1A976" w14:textId="6C9A4DDA" w:rsidR="009363E2" w:rsidRDefault="00B643E6" w:rsidP="00376129">
      <w:pPr>
        <w:spacing w:line="360" w:lineRule="auto"/>
        <w:jc w:val="both"/>
      </w:pPr>
      <w:r w:rsidRPr="006658FD">
        <w:rPr>
          <w:b/>
        </w:rPr>
        <w:t>A LICITANTE DEVERÁ INFORMAR EM SUA PROPOSTA, OBRIGATORIAMENTE, ENDEREÇO DE E-MAIL VÁLIDO POR ONDE CORRERÃO AS COMUNICAÇÕES/NOTIFICAÇÕES DA PREFEITURA MUNICIPAL DE VIÇOSA, PARA TODOS OS EFEITOS LEGAIS</w:t>
      </w:r>
      <w:r>
        <w:t>.</w:t>
      </w:r>
    </w:p>
    <w:p w14:paraId="303241A0" w14:textId="77777777" w:rsidR="002E3269" w:rsidRDefault="002E3269" w:rsidP="002E3269">
      <w:pPr>
        <w:pStyle w:val="Normal2"/>
      </w:pPr>
    </w:p>
    <w:p w14:paraId="130C55EB" w14:textId="77777777" w:rsidR="002E3269" w:rsidRDefault="002E3269" w:rsidP="002E3269">
      <w:pPr>
        <w:pStyle w:val="Normal2"/>
      </w:pPr>
    </w:p>
    <w:p w14:paraId="5B48D416" w14:textId="77777777" w:rsidR="002E3269" w:rsidRDefault="002E3269" w:rsidP="002E3269">
      <w:pPr>
        <w:pStyle w:val="Normal2"/>
      </w:pPr>
    </w:p>
    <w:p w14:paraId="13FD4748" w14:textId="77777777" w:rsidR="002E3269" w:rsidRDefault="002E3269" w:rsidP="002E3269">
      <w:pPr>
        <w:pStyle w:val="Normal2"/>
      </w:pPr>
    </w:p>
    <w:p w14:paraId="76A44F39" w14:textId="77777777" w:rsidR="002E3269" w:rsidRDefault="002E3269" w:rsidP="002E3269">
      <w:pPr>
        <w:pStyle w:val="Normal2"/>
      </w:pPr>
    </w:p>
    <w:p w14:paraId="18803525" w14:textId="77777777" w:rsidR="002E3269" w:rsidRDefault="002E3269" w:rsidP="002E3269">
      <w:pPr>
        <w:pStyle w:val="Normal2"/>
      </w:pPr>
    </w:p>
    <w:p w14:paraId="4EC3A535" w14:textId="77777777" w:rsidR="002E3269" w:rsidRPr="002E3269" w:rsidRDefault="002E3269" w:rsidP="002E3269">
      <w:pPr>
        <w:pStyle w:val="Normal2"/>
      </w:pPr>
    </w:p>
    <w:p w14:paraId="678F0D40" w14:textId="77777777" w:rsidR="009363E2" w:rsidRDefault="009363E2">
      <w:pPr>
        <w:jc w:val="both"/>
        <w:rPr>
          <w:b/>
        </w:rPr>
      </w:pPr>
    </w:p>
    <w:p w14:paraId="6762F4F4" w14:textId="0F6F43E3" w:rsidR="009363E2" w:rsidRDefault="00B643E6" w:rsidP="00E62089">
      <w:pPr>
        <w:spacing w:line="360" w:lineRule="auto"/>
        <w:rPr>
          <w:b/>
        </w:rPr>
      </w:pPr>
      <w:bookmarkStart w:id="3" w:name="_heading=h.30j0zll" w:colFirst="0" w:colLast="0"/>
      <w:bookmarkEnd w:id="3"/>
      <w:r w:rsidRPr="006658FD">
        <w:rPr>
          <w:b/>
        </w:rPr>
        <w:t xml:space="preserve">EDITAL DE PREGÃO ELETRÔNICO </w:t>
      </w:r>
      <w:r w:rsidR="005309BE" w:rsidRPr="006658FD">
        <w:rPr>
          <w:b/>
        </w:rPr>
        <w:t xml:space="preserve">Nº </w:t>
      </w:r>
      <w:r w:rsidR="00BC3CC1">
        <w:rPr>
          <w:b/>
        </w:rPr>
        <w:t>140</w:t>
      </w:r>
      <w:r w:rsidR="004D6E16">
        <w:rPr>
          <w:b/>
        </w:rPr>
        <w:t>/2022</w:t>
      </w:r>
    </w:p>
    <w:p w14:paraId="6C2E87FF" w14:textId="77777777" w:rsidR="0038703D" w:rsidRPr="0038703D" w:rsidRDefault="0038703D" w:rsidP="0038703D">
      <w:pPr>
        <w:pStyle w:val="Normal2"/>
      </w:pPr>
    </w:p>
    <w:p w14:paraId="5A5C2DA6" w14:textId="5D0FA0F9" w:rsidR="009363E2" w:rsidRPr="00D74E95" w:rsidRDefault="00B643E6">
      <w:pPr>
        <w:spacing w:line="360" w:lineRule="auto"/>
        <w:jc w:val="both"/>
        <w:rPr>
          <w:b/>
        </w:rPr>
      </w:pPr>
      <w:r w:rsidRPr="006658FD">
        <w:rPr>
          <w:b/>
        </w:rPr>
        <w:t xml:space="preserve">Processo n°: </w:t>
      </w:r>
      <w:r w:rsidR="002E3269">
        <w:rPr>
          <w:b/>
          <w:bCs/>
        </w:rPr>
        <w:t>1320/2022</w:t>
      </w:r>
    </w:p>
    <w:p w14:paraId="25FDCCF7" w14:textId="4181F44A" w:rsidR="009363E2" w:rsidRPr="006658FD" w:rsidRDefault="00B643E6">
      <w:pPr>
        <w:spacing w:line="360" w:lineRule="auto"/>
        <w:jc w:val="both"/>
        <w:rPr>
          <w:b/>
        </w:rPr>
      </w:pPr>
      <w:r w:rsidRPr="00D74E95">
        <w:rPr>
          <w:b/>
        </w:rPr>
        <w:t xml:space="preserve">Data de Abertura para lances: </w:t>
      </w:r>
      <w:r w:rsidR="00BC3CC1">
        <w:rPr>
          <w:b/>
        </w:rPr>
        <w:t>25</w:t>
      </w:r>
      <w:r w:rsidR="009008DF">
        <w:rPr>
          <w:b/>
        </w:rPr>
        <w:t xml:space="preserve"> </w:t>
      </w:r>
      <w:r w:rsidR="004D6E16">
        <w:rPr>
          <w:b/>
        </w:rPr>
        <w:t>de</w:t>
      </w:r>
      <w:r w:rsidR="00BC3CC1">
        <w:rPr>
          <w:b/>
        </w:rPr>
        <w:t xml:space="preserve"> outubro</w:t>
      </w:r>
      <w:r w:rsidR="009008DF">
        <w:rPr>
          <w:b/>
        </w:rPr>
        <w:t xml:space="preserve"> </w:t>
      </w:r>
      <w:r w:rsidR="004D6E16">
        <w:rPr>
          <w:b/>
        </w:rPr>
        <w:t>de 2022</w:t>
      </w:r>
    </w:p>
    <w:p w14:paraId="14ACF05B" w14:textId="50F591CF" w:rsidR="009363E2" w:rsidRPr="00345B6C" w:rsidRDefault="00B643E6" w:rsidP="00345B6C">
      <w:pPr>
        <w:spacing w:line="360" w:lineRule="auto"/>
        <w:ind w:hanging="2"/>
        <w:jc w:val="both"/>
      </w:pPr>
      <w:r w:rsidRPr="006658FD">
        <w:rPr>
          <w:b/>
        </w:rPr>
        <w:t>Horário:</w:t>
      </w:r>
      <w:r w:rsidR="009008DF">
        <w:rPr>
          <w:b/>
        </w:rPr>
        <w:t xml:space="preserve"> </w:t>
      </w:r>
      <w:r w:rsidR="005309BE">
        <w:rPr>
          <w:b/>
        </w:rPr>
        <w:t>09</w:t>
      </w:r>
      <w:r w:rsidR="00345B6C">
        <w:rPr>
          <w:b/>
          <w:bCs/>
          <w:lang w:val="pt-PT"/>
        </w:rPr>
        <w:t>:</w:t>
      </w:r>
      <w:r w:rsidR="005309BE">
        <w:rPr>
          <w:b/>
          <w:bCs/>
          <w:lang w:val="pt-PT"/>
        </w:rPr>
        <w:t>00</w:t>
      </w:r>
      <w:r w:rsidR="00422A1E">
        <w:rPr>
          <w:b/>
          <w:bCs/>
          <w:lang w:val="pt-PT"/>
        </w:rPr>
        <w:t xml:space="preserve"> </w:t>
      </w:r>
      <w:r w:rsidR="00345B6C">
        <w:rPr>
          <w:b/>
          <w:bCs/>
          <w:lang w:val="pt-PT"/>
        </w:rPr>
        <w:t>horas</w:t>
      </w:r>
    </w:p>
    <w:p w14:paraId="498D979E" w14:textId="77777777" w:rsidR="009363E2" w:rsidRPr="006658FD" w:rsidRDefault="00B643E6">
      <w:pPr>
        <w:spacing w:line="360" w:lineRule="auto"/>
        <w:jc w:val="both"/>
        <w:rPr>
          <w:b/>
          <w:color w:val="000080"/>
          <w:u w:val="single"/>
        </w:rPr>
      </w:pPr>
      <w:r w:rsidRPr="006658FD">
        <w:rPr>
          <w:b/>
          <w:color w:val="000000"/>
        </w:rPr>
        <w:t xml:space="preserve">Local: </w:t>
      </w:r>
      <w:hyperlink r:id="rId9">
        <w:r w:rsidRPr="006658FD">
          <w:rPr>
            <w:b/>
            <w:color w:val="000080"/>
            <w:u w:val="single"/>
          </w:rPr>
          <w:t>www.comprasgovernamentais.gov.br</w:t>
        </w:r>
      </w:hyperlink>
    </w:p>
    <w:p w14:paraId="57FE69F4" w14:textId="77777777" w:rsidR="009363E2" w:rsidRDefault="009363E2">
      <w:pPr>
        <w:ind w:hanging="1"/>
        <w:jc w:val="left"/>
        <w:rPr>
          <w:rFonts w:ascii="Times New Roman" w:eastAsia="Times New Roman" w:hAnsi="Times New Roman" w:cs="Times New Roman"/>
          <w:b/>
          <w:color w:val="000000"/>
          <w:sz w:val="20"/>
          <w:szCs w:val="20"/>
        </w:rPr>
      </w:pPr>
    </w:p>
    <w:p w14:paraId="6112518B" w14:textId="560681DD" w:rsidR="008E6B8C" w:rsidRDefault="008E6B8C" w:rsidP="008E6B8C">
      <w:pPr>
        <w:tabs>
          <w:tab w:val="left" w:pos="1985"/>
        </w:tabs>
        <w:spacing w:line="360" w:lineRule="auto"/>
        <w:jc w:val="both"/>
      </w:pPr>
      <w:r>
        <w:t xml:space="preserve">O </w:t>
      </w:r>
      <w:r>
        <w:rPr>
          <w:b/>
        </w:rPr>
        <w:t>MUNICÍPIO DE VIÇOSA</w:t>
      </w:r>
      <w:r>
        <w:t xml:space="preserve">, pessoa jurídica de direito público interno, inscrito no CNPJ sob o nº 18.132.449/0001-79, mediante o Pregoeiro, </w:t>
      </w:r>
      <w:r w:rsidRPr="0060694A">
        <w:t xml:space="preserve">designado pela portaria nº </w:t>
      </w:r>
      <w:r w:rsidR="005F18D9">
        <w:t>258</w:t>
      </w:r>
      <w:r w:rsidRPr="0060694A">
        <w:t>/202</w:t>
      </w:r>
      <w:r w:rsidR="00B149E0">
        <w:t>2</w:t>
      </w:r>
      <w:r w:rsidRPr="0060694A">
        <w:t>, torna</w:t>
      </w:r>
      <w:r>
        <w:t xml:space="preserve"> público para conhecimento dos interessados que na data, horário e local acima indicados fará realizar licitação para </w:t>
      </w:r>
      <w:r>
        <w:rPr>
          <w:color w:val="000000"/>
        </w:rPr>
        <w:t>Sistema de Registro de Preço</w:t>
      </w:r>
      <w:r>
        <w:t xml:space="preserve">, na modalidade de PREGÃO, na forma </w:t>
      </w:r>
      <w:r>
        <w:rPr>
          <w:b/>
        </w:rPr>
        <w:t>ELETRÔNICA</w:t>
      </w:r>
      <w:r>
        <w:t xml:space="preserve">, do tipo </w:t>
      </w:r>
      <w:r>
        <w:rPr>
          <w:b/>
          <w:color w:val="000000"/>
          <w:u w:val="single"/>
        </w:rPr>
        <w:t>MENOR PREÇO POR ITEM</w:t>
      </w:r>
      <w:r>
        <w:t>, conforme descrito neste Edital e seus Anexos. O procedimento licitatório obedecerá ao dispos</w:t>
      </w:r>
      <w:r w:rsidR="003135BA">
        <w:t xml:space="preserve">to na Lei Federal nº </w:t>
      </w:r>
      <w:r w:rsidR="003135BA">
        <w:rPr>
          <w:rFonts w:ascii="Cambria" w:hAnsi="Cambria"/>
          <w:color w:val="222222"/>
          <w:sz w:val="22"/>
          <w:szCs w:val="22"/>
          <w:shd w:val="clear" w:color="auto" w:fill="FFFFFF"/>
        </w:rPr>
        <w:t>7.892/2013.</w:t>
      </w:r>
      <w:r>
        <w:t xml:space="preserve"> </w:t>
      </w:r>
      <w:proofErr w:type="gramStart"/>
      <w:r>
        <w:t>e</w:t>
      </w:r>
      <w:proofErr w:type="gramEnd"/>
      <w:r>
        <w:t xml:space="preserve"> em sua regulamentação no âmbito municipal, por meio do Decreto nº 5.237/2018, </w:t>
      </w:r>
      <w:r>
        <w:rPr>
          <w:color w:val="000000"/>
        </w:rPr>
        <w:t>do Decreto</w:t>
      </w:r>
      <w:r w:rsidR="00B22A6E">
        <w:rPr>
          <w:color w:val="000000"/>
        </w:rPr>
        <w:t xml:space="preserve"> Federal n° 7892/2013</w:t>
      </w:r>
      <w:r>
        <w:rPr>
          <w:color w:val="000000"/>
        </w:rPr>
        <w:t>, além da</w:t>
      </w:r>
      <w:r>
        <w:t xml:space="preserve"> Lei Complementar n° 123/2006 e, subsidiariamente, pela Lei nº 8.666/1993, com suas posteriores alterações, e pelas demais normas que dispõem sobre a matéria.</w:t>
      </w:r>
    </w:p>
    <w:p w14:paraId="251BA41A" w14:textId="77777777" w:rsidR="008E6B8C" w:rsidRPr="008E6B8C" w:rsidRDefault="008E6B8C" w:rsidP="008E6B8C">
      <w:pPr>
        <w:pStyle w:val="Normal2"/>
      </w:pPr>
    </w:p>
    <w:p w14:paraId="72E013AC" w14:textId="77777777" w:rsidR="009363E2" w:rsidRPr="006658FD" w:rsidRDefault="00B643E6" w:rsidP="00AC2C79">
      <w:pPr>
        <w:numPr>
          <w:ilvl w:val="0"/>
          <w:numId w:val="1"/>
        </w:numPr>
        <w:tabs>
          <w:tab w:val="left" w:pos="360"/>
        </w:tabs>
        <w:spacing w:line="360" w:lineRule="auto"/>
        <w:ind w:left="284"/>
        <w:jc w:val="both"/>
        <w:rPr>
          <w:b/>
        </w:rPr>
      </w:pPr>
      <w:r w:rsidRPr="006658FD">
        <w:rPr>
          <w:b/>
          <w:color w:val="000000"/>
        </w:rPr>
        <w:t>DO OBJETO DO PREGÃO</w:t>
      </w:r>
    </w:p>
    <w:p w14:paraId="195FB482" w14:textId="77777777" w:rsidR="009363E2" w:rsidRDefault="009363E2">
      <w:pPr>
        <w:ind w:hanging="1"/>
        <w:jc w:val="left"/>
        <w:rPr>
          <w:rFonts w:ascii="Times New Roman" w:eastAsia="Times New Roman" w:hAnsi="Times New Roman" w:cs="Times New Roman"/>
          <w:b/>
          <w:color w:val="000000"/>
          <w:sz w:val="20"/>
          <w:szCs w:val="20"/>
        </w:rPr>
      </w:pPr>
    </w:p>
    <w:p w14:paraId="079C9EFF" w14:textId="572477A8" w:rsidR="009363E2" w:rsidRPr="00296D85" w:rsidRDefault="00B643E6" w:rsidP="00296D85">
      <w:pPr>
        <w:numPr>
          <w:ilvl w:val="1"/>
          <w:numId w:val="2"/>
        </w:numPr>
        <w:pBdr>
          <w:top w:val="none" w:sz="0" w:space="0" w:color="auto"/>
          <w:left w:val="none" w:sz="0" w:space="0" w:color="auto"/>
          <w:bottom w:val="none" w:sz="0" w:space="0" w:color="auto"/>
          <w:right w:val="none" w:sz="0" w:space="0" w:color="auto"/>
          <w:between w:val="none" w:sz="0" w:space="0" w:color="auto"/>
        </w:pBdr>
        <w:spacing w:line="360" w:lineRule="auto"/>
        <w:ind w:leftChars="-1" w:left="0" w:hangingChars="1" w:hanging="2"/>
        <w:jc w:val="both"/>
      </w:pPr>
      <w:r w:rsidRPr="00965396">
        <w:rPr>
          <w:color w:val="000000"/>
        </w:rPr>
        <w:t xml:space="preserve">O objeto da presente licitação é a escolha da proposta mais vantajosa para </w:t>
      </w:r>
      <w:r w:rsidR="00D254E6" w:rsidRPr="00965396">
        <w:rPr>
          <w:color w:val="000000"/>
        </w:rPr>
        <w:t>a</w:t>
      </w:r>
      <w:r w:rsidR="00296D85">
        <w:rPr>
          <w:b/>
        </w:rPr>
        <w:t xml:space="preserve"> </w:t>
      </w:r>
      <w:r w:rsidR="002E3269">
        <w:rPr>
          <w:b/>
          <w:bCs/>
          <w:lang w:eastAsia="en-US"/>
        </w:rPr>
        <w:t>contratação de seguro contra acidentes para os estagiários vinculados ao Programa de Estágio da Prefeitura Municipal de Viçosa</w:t>
      </w:r>
      <w:r w:rsidR="00D254E6" w:rsidRPr="00D254E6">
        <w:t>,</w:t>
      </w:r>
      <w:r w:rsidRPr="00296D85">
        <w:rPr>
          <w:color w:val="000000"/>
        </w:rPr>
        <w:t xml:space="preserve"> conforme especificado no Termo de Referência e demais anexos, que fazem parte deste Edital independentemente de transcrição.</w:t>
      </w:r>
    </w:p>
    <w:p w14:paraId="1E8C3FDB" w14:textId="77777777" w:rsidR="009363E2" w:rsidRPr="006658FD" w:rsidRDefault="00B643E6">
      <w:pPr>
        <w:spacing w:line="360" w:lineRule="auto"/>
        <w:jc w:val="both"/>
      </w:pPr>
      <w:r w:rsidRPr="006658FD">
        <w:t xml:space="preserve">1.2. A licitação será por </w:t>
      </w:r>
      <w:r w:rsidRPr="0008132D">
        <w:rPr>
          <w:b/>
        </w:rPr>
        <w:t>ITEM</w:t>
      </w:r>
      <w:r w:rsidRPr="006658FD">
        <w:t>, conforme tabela constante do Termo de Referência, facultando-se ao licitante a participação em quantos itens e lote forem de seu interesse, quando houver mais de um.</w:t>
      </w:r>
    </w:p>
    <w:p w14:paraId="057A7646" w14:textId="77777777" w:rsidR="009363E2" w:rsidRPr="006658FD" w:rsidRDefault="00B643E6">
      <w:pPr>
        <w:spacing w:line="360" w:lineRule="auto"/>
        <w:jc w:val="both"/>
      </w:pPr>
      <w:r w:rsidRPr="006658FD">
        <w:t>1.3. O critério de julgamento adotado será o menor preço por ITEM, observadas as exigências contidas neste Edital e seus Anexos quanto às especificações do objeto.</w:t>
      </w:r>
    </w:p>
    <w:p w14:paraId="46181A5F" w14:textId="77777777" w:rsidR="009363E2" w:rsidRPr="006658FD" w:rsidRDefault="00B643E6">
      <w:pPr>
        <w:spacing w:line="360" w:lineRule="auto"/>
        <w:jc w:val="both"/>
      </w:pPr>
      <w:r w:rsidRPr="006658FD">
        <w:lastRenderedPageBreak/>
        <w:t>1.4 A descrição complementar dos itens constantes da Relação de Itens encontra-se no anexo I do Termo de Referência e anexo II modelo de proposta.</w:t>
      </w:r>
    </w:p>
    <w:p w14:paraId="25B8782B" w14:textId="77777777" w:rsidR="009363E2" w:rsidRPr="006658FD" w:rsidRDefault="00B643E6">
      <w:pPr>
        <w:spacing w:line="360" w:lineRule="auto"/>
        <w:jc w:val="both"/>
      </w:pPr>
      <w:r w:rsidRPr="006658FD">
        <w:t>1.5. A presente licitação será processada e julgada com base na Lei Federal Nº 10.520/2002, regulamentada pelo Decreto Municipal nº 5.237/2018, do Decreto nº 10.024, de 20 de setembro de 2019, as demais normas deste Edital e seus anexos, aplicando-se subsidiariamente, no que couber, as normas da Lei Federal Nº 8.666/93, suas alterações posteriores.</w:t>
      </w:r>
    </w:p>
    <w:p w14:paraId="30E6D24E" w14:textId="77777777" w:rsidR="009363E2" w:rsidRPr="006658FD" w:rsidRDefault="00B643E6">
      <w:pPr>
        <w:spacing w:line="360" w:lineRule="auto"/>
        <w:jc w:val="both"/>
      </w:pPr>
      <w:r w:rsidRPr="006658FD">
        <w:t>1.6.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Viçosa.</w:t>
      </w:r>
    </w:p>
    <w:p w14:paraId="221EB528" w14:textId="77777777" w:rsidR="009363E2" w:rsidRPr="006658FD" w:rsidRDefault="00B643E6">
      <w:pPr>
        <w:spacing w:line="360" w:lineRule="auto"/>
        <w:jc w:val="both"/>
      </w:pPr>
      <w:r w:rsidRPr="006658FD">
        <w:t>1.7. Na fase de execução contratual, além dos regramentos de direito público, o fornecimento reger-se-ão pela Lei Federal 10.402/2002 (Código Civil), pelos princípios de direito privado aplicados aos contratos administrativos, em particular, o Princípio da Boa-Fé Objetiva Contratual, que atua não só no âmbito do exercício de direitos e poderes, mas também na constituição das relações e no cumprimento dos deveres, implicando na necessidade de uma conduta leal, honesta, estimada e que se pode esperar de uma pessoa, protegendo a confiança que, fundamentadamente, pode-se depositar no comportamento de outrem.</w:t>
      </w:r>
    </w:p>
    <w:p w14:paraId="0F188990" w14:textId="77777777" w:rsidR="009363E2" w:rsidRDefault="00B643E6">
      <w:pPr>
        <w:spacing w:line="360" w:lineRule="auto"/>
        <w:jc w:val="both"/>
        <w:rPr>
          <w:b/>
        </w:rPr>
      </w:pPr>
      <w:r w:rsidRPr="006658FD">
        <w:t>1.8.</w:t>
      </w:r>
      <w:r>
        <w:t xml:space="preserve"> Constituem anexos do presente EDITAL:</w:t>
      </w:r>
    </w:p>
    <w:p w14:paraId="346D208C" w14:textId="77777777" w:rsidR="008E6B8C" w:rsidRDefault="008E6B8C" w:rsidP="008E6B8C">
      <w:pPr>
        <w:widowControl/>
        <w:spacing w:line="360" w:lineRule="auto"/>
        <w:jc w:val="both"/>
      </w:pPr>
      <w:r>
        <w:t>ANEXO I – TERMO DE REFERÊNCIA/PROJETO BÁSICO;</w:t>
      </w:r>
    </w:p>
    <w:p w14:paraId="598657C6" w14:textId="77777777" w:rsidR="008E6B8C" w:rsidRDefault="008E6B8C" w:rsidP="008E6B8C">
      <w:pPr>
        <w:widowControl/>
        <w:spacing w:line="360" w:lineRule="auto"/>
        <w:jc w:val="both"/>
      </w:pPr>
      <w:r>
        <w:t>ANEXO II – MODELO DE PROPOSTA DE PREÇOS;</w:t>
      </w:r>
    </w:p>
    <w:p w14:paraId="11E23A9F" w14:textId="24CDB69E" w:rsidR="008E6B8C" w:rsidRDefault="008E6B8C" w:rsidP="008E6B8C">
      <w:pPr>
        <w:widowControl/>
        <w:spacing w:line="360" w:lineRule="auto"/>
        <w:jc w:val="both"/>
      </w:pPr>
      <w:r>
        <w:t>ANEXO III - MINUTA DA ATA DE REGISTRO DE PREÇO;</w:t>
      </w:r>
    </w:p>
    <w:p w14:paraId="799F73B3" w14:textId="3B9892EA" w:rsidR="008E6B8C" w:rsidRPr="008E6B8C" w:rsidRDefault="008E6B8C" w:rsidP="008E6B8C">
      <w:pPr>
        <w:pStyle w:val="Normal2"/>
        <w:jc w:val="left"/>
      </w:pPr>
      <w:r w:rsidRPr="008E6B8C">
        <w:t xml:space="preserve">ANEXO IV - MODELO </w:t>
      </w:r>
      <w:r w:rsidR="00F125B1">
        <w:t>DO</w:t>
      </w:r>
      <w:r w:rsidRPr="008E6B8C">
        <w:t xml:space="preserve"> CONTRATO</w:t>
      </w:r>
      <w:r w:rsidR="00F125B1">
        <w:t xml:space="preserve"> ADMINISTRATIVO</w:t>
      </w:r>
      <w:r>
        <w:t>.</w:t>
      </w:r>
    </w:p>
    <w:p w14:paraId="25ED3B66" w14:textId="77777777" w:rsidR="009363E2" w:rsidRDefault="009363E2">
      <w:pPr>
        <w:spacing w:line="360" w:lineRule="auto"/>
        <w:jc w:val="both"/>
        <w:rPr>
          <w:b/>
        </w:rPr>
      </w:pPr>
    </w:p>
    <w:p w14:paraId="190C90B3" w14:textId="77777777" w:rsidR="009363E2" w:rsidRPr="006658FD" w:rsidRDefault="00B643E6">
      <w:pPr>
        <w:spacing w:line="360" w:lineRule="auto"/>
        <w:jc w:val="both"/>
        <w:rPr>
          <w:b/>
        </w:rPr>
      </w:pPr>
      <w:r w:rsidRPr="006658FD">
        <w:rPr>
          <w:b/>
        </w:rPr>
        <w:t>2. DA DOTAÇÃO ORÇAMENTÁRIA</w:t>
      </w:r>
    </w:p>
    <w:p w14:paraId="3BFE5D7E" w14:textId="06042F31" w:rsidR="005F2864" w:rsidRPr="004C76F4" w:rsidRDefault="00B643E6" w:rsidP="009008DF">
      <w:pPr>
        <w:pBdr>
          <w:top w:val="none" w:sz="0" w:space="0" w:color="auto"/>
          <w:left w:val="none" w:sz="0" w:space="0" w:color="auto"/>
          <w:bottom w:val="none" w:sz="0" w:space="0" w:color="auto"/>
          <w:right w:val="none" w:sz="0" w:space="0" w:color="auto"/>
          <w:between w:val="none" w:sz="0" w:space="0" w:color="auto"/>
        </w:pBdr>
        <w:spacing w:line="360" w:lineRule="auto"/>
        <w:jc w:val="both"/>
      </w:pPr>
      <w:r w:rsidRPr="006658FD">
        <w:t xml:space="preserve">2.1. Os recursos do Órgão Gerenciador para cobrir as despesas decorrentes da </w:t>
      </w:r>
      <w:r w:rsidRPr="00D254E6">
        <w:t xml:space="preserve">aquisição objeto desta licitação </w:t>
      </w:r>
      <w:r w:rsidRPr="00EF5BBE">
        <w:t>correrão à conta da</w:t>
      </w:r>
      <w:r w:rsidR="005F2864">
        <w:t>s</w:t>
      </w:r>
      <w:r w:rsidRPr="00EF5BBE">
        <w:t xml:space="preserve"> seguinte</w:t>
      </w:r>
      <w:r w:rsidR="005F2864">
        <w:t>s dotações</w:t>
      </w:r>
      <w:r w:rsidR="009A69A6" w:rsidRPr="00EF5BBE">
        <w:t xml:space="preserve"> </w:t>
      </w:r>
      <w:r w:rsidRPr="00EF5BBE">
        <w:t>orçamentária</w:t>
      </w:r>
      <w:r w:rsidR="005F2864">
        <w:t>s</w:t>
      </w:r>
      <w:r w:rsidR="009008DF">
        <w:t xml:space="preserve">: </w:t>
      </w:r>
      <w:r w:rsidR="002E3269">
        <w:t>04.122.0001.2.036.339039</w:t>
      </w:r>
    </w:p>
    <w:p w14:paraId="6B9FD315" w14:textId="702E7384" w:rsidR="007E3408" w:rsidRDefault="007E3408" w:rsidP="007E3408">
      <w:pPr>
        <w:pBdr>
          <w:top w:val="none" w:sz="0" w:space="0" w:color="auto"/>
          <w:left w:val="none" w:sz="0" w:space="0" w:color="auto"/>
          <w:bottom w:val="none" w:sz="0" w:space="0" w:color="auto"/>
          <w:right w:val="none" w:sz="0" w:space="0" w:color="auto"/>
          <w:between w:val="none" w:sz="0" w:space="0" w:color="auto"/>
        </w:pBdr>
        <w:spacing w:line="360" w:lineRule="auto"/>
        <w:jc w:val="both"/>
      </w:pPr>
    </w:p>
    <w:p w14:paraId="6C60F9D3" w14:textId="6D71B35A" w:rsidR="009363E2" w:rsidRPr="00D254E6" w:rsidRDefault="00B643E6" w:rsidP="007E3408">
      <w:pPr>
        <w:pBdr>
          <w:top w:val="none" w:sz="0" w:space="0" w:color="auto"/>
          <w:left w:val="none" w:sz="0" w:space="0" w:color="auto"/>
          <w:bottom w:val="none" w:sz="0" w:space="0" w:color="auto"/>
          <w:right w:val="none" w:sz="0" w:space="0" w:color="auto"/>
          <w:between w:val="none" w:sz="0" w:space="0" w:color="auto"/>
        </w:pBdr>
        <w:spacing w:line="360" w:lineRule="auto"/>
        <w:jc w:val="both"/>
        <w:rPr>
          <w:b/>
        </w:rPr>
      </w:pPr>
      <w:r w:rsidRPr="00D254E6">
        <w:rPr>
          <w:b/>
        </w:rPr>
        <w:t>3. DA REPRESENTAÇÃO E DO CREDENCIAMENTO</w:t>
      </w:r>
    </w:p>
    <w:p w14:paraId="5F5D17C0" w14:textId="77777777" w:rsidR="009363E2" w:rsidRPr="006658FD" w:rsidRDefault="00B643E6">
      <w:pPr>
        <w:spacing w:line="360" w:lineRule="auto"/>
        <w:jc w:val="both"/>
      </w:pPr>
      <w:r w:rsidRPr="006658FD">
        <w:t>3.1 O Credenciamento é o nível básico do registro cadastral no SICAF, que permite a participação dos interessados na modalidade licitatória Pregão, em sua forma eletrônica.</w:t>
      </w:r>
    </w:p>
    <w:p w14:paraId="11650395" w14:textId="77777777" w:rsidR="009363E2" w:rsidRPr="006658FD" w:rsidRDefault="00B643E6">
      <w:pPr>
        <w:spacing w:line="360" w:lineRule="auto"/>
        <w:jc w:val="both"/>
      </w:pPr>
      <w:r w:rsidRPr="006658FD">
        <w:t xml:space="preserve">3.2 O credenciamento dar-se-á pela atribuição de chave de identificação e de senha, pessoal e intransferível, para acesso ao sistema eletrônico (Decreto Municipal nº 5.237/2018 combinado com o Decreto Federal nº 5.450/2005) e do Decreto nº 10.024, de 20 de setembro de 2019, no site </w:t>
      </w:r>
      <w:hyperlink r:id="rId10">
        <w:r w:rsidRPr="006658FD">
          <w:rPr>
            <w:color w:val="000080"/>
            <w:u w:val="single"/>
          </w:rPr>
          <w:t>www.comprasgovernamentais.gov.br</w:t>
        </w:r>
      </w:hyperlink>
      <w:r w:rsidRPr="006658FD">
        <w:rPr>
          <w:u w:val="single"/>
        </w:rPr>
        <w:t>.</w:t>
      </w:r>
    </w:p>
    <w:p w14:paraId="6B473502" w14:textId="77777777" w:rsidR="009363E2" w:rsidRPr="006658FD" w:rsidRDefault="00B643E6">
      <w:pPr>
        <w:spacing w:line="360" w:lineRule="auto"/>
        <w:jc w:val="both"/>
        <w:rPr>
          <w:b/>
        </w:rPr>
      </w:pPr>
      <w:r>
        <w:t xml:space="preserve">3.3. Os licitantes ou seus representantes legais deverão </w:t>
      </w:r>
      <w:r w:rsidRPr="006658FD">
        <w:rPr>
          <w:b/>
        </w:rPr>
        <w:t>estar previamente credenciados junto ao órgão provedor.</w:t>
      </w:r>
    </w:p>
    <w:p w14:paraId="25C96B50" w14:textId="77777777" w:rsidR="009363E2" w:rsidRDefault="00B643E6">
      <w:pPr>
        <w:spacing w:line="360" w:lineRule="auto"/>
        <w:jc w:val="both"/>
        <w:rPr>
          <w:b/>
        </w:rPr>
      </w:pPr>
      <w:r>
        <w:t>3.4.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B26B0F5" w14:textId="77777777" w:rsidR="009363E2" w:rsidRDefault="00B643E6">
      <w:pPr>
        <w:spacing w:line="360" w:lineRule="auto"/>
        <w:jc w:val="both"/>
        <w:rPr>
          <w:b/>
        </w:rPr>
      </w:pPr>
      <w:r>
        <w:t>3.5. 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65F7920" w14:textId="77777777" w:rsidR="009363E2" w:rsidRDefault="00B643E6">
      <w:pPr>
        <w:spacing w:line="360" w:lineRule="auto"/>
        <w:jc w:val="both"/>
        <w:rPr>
          <w:b/>
        </w:rPr>
      </w:pPr>
      <w:r>
        <w:t>3.6. A não observância do disposto no subitem anterior poderá ensejar desclassificação no momento da habilitação</w:t>
      </w:r>
    </w:p>
    <w:p w14:paraId="23C393BB" w14:textId="5186708A" w:rsidR="009363E2" w:rsidRDefault="00B643E6">
      <w:pPr>
        <w:spacing w:line="360" w:lineRule="auto"/>
        <w:jc w:val="both"/>
      </w:pPr>
      <w:r>
        <w:t>3.7. O credenciamento junto ao provedor do sistema implica na responsabilidade legal do licitante ou de seu representante legal e na presunção de sua capacidade técnica para realização das transações inerentes ao pregão eletrônico (Decreto Municipal nº 5.237/2018 combinado com o Decreto Federal nº 5.450/2005) do Decreto nº 10.024, de 20 de setembro de 2019.</w:t>
      </w:r>
    </w:p>
    <w:p w14:paraId="0F9ED8DD" w14:textId="77777777" w:rsidR="008E6B8C" w:rsidRDefault="008E6B8C" w:rsidP="008E6B8C">
      <w:pPr>
        <w:tabs>
          <w:tab w:val="left" w:pos="-23979"/>
          <w:tab w:val="left" w:pos="-22816"/>
        </w:tabs>
        <w:spacing w:line="360" w:lineRule="auto"/>
        <w:ind w:firstLine="482"/>
        <w:jc w:val="both"/>
        <w:rPr>
          <w:color w:val="000000"/>
        </w:rPr>
      </w:pPr>
      <w:r>
        <w:t xml:space="preserve">3.8. </w:t>
      </w:r>
      <w:r>
        <w:rPr>
          <w:color w:val="000000"/>
        </w:rPr>
        <w:t xml:space="preserve">O uso da senha de acesso pelo licitante é de sua responsabilidade exclusiva, incluindo qualquer transação efetuada diretamente ou por seu representante, não cabendo ao </w:t>
      </w:r>
      <w:r>
        <w:rPr>
          <w:color w:val="000000"/>
        </w:rPr>
        <w:lastRenderedPageBreak/>
        <w:t>provedor do sistema ou à Prefeitura Municipal de Viçosa, promotora da licitação, responsabilidade por eventuais danos decorrentes do uso indevido da senha, ainda que por terceiros.</w:t>
      </w:r>
    </w:p>
    <w:p w14:paraId="2D6CC009" w14:textId="77777777" w:rsidR="009363E2" w:rsidRPr="006658FD" w:rsidRDefault="00B643E6" w:rsidP="008E6B8C">
      <w:pPr>
        <w:spacing w:before="240" w:line="360" w:lineRule="auto"/>
        <w:jc w:val="both"/>
        <w:rPr>
          <w:b/>
        </w:rPr>
      </w:pPr>
      <w:r w:rsidRPr="006658FD">
        <w:rPr>
          <w:b/>
        </w:rPr>
        <w:t>4. DA PARTICIPAÇÃO NO PREGÃO ELETRÔNICO</w:t>
      </w:r>
    </w:p>
    <w:p w14:paraId="400FF19C" w14:textId="77777777" w:rsidR="009363E2" w:rsidRDefault="00B643E6">
      <w:pPr>
        <w:spacing w:line="360" w:lineRule="auto"/>
        <w:jc w:val="both"/>
        <w:rPr>
          <w:b/>
        </w:rPr>
      </w:pPr>
      <w:r>
        <w:t>4.1. Poderão participar deste Pregão interessados cujo ramo de atividade seja compatível com o objeto desta licitação, e que estejam com Credenciamento regular no Sistema de Cadastramento Unificado de Fornecedores – SICAF, conforme disposto no art. 9º Instrução Normativa nº 03, de 26 de abril de 2.018, da Secretaria de Gestão do Ministério da Economia, e suas alterações posteriores.</w:t>
      </w:r>
    </w:p>
    <w:p w14:paraId="3EB4CD6E" w14:textId="77777777" w:rsidR="009363E2" w:rsidRDefault="00B643E6">
      <w:pPr>
        <w:spacing w:line="360" w:lineRule="auto"/>
        <w:jc w:val="both"/>
        <w:rPr>
          <w:b/>
        </w:rPr>
      </w:pPr>
      <w:r>
        <w:t>4.2. Os licitantes deverão utilizar o certificado digital para acesso ao Sistema-</w:t>
      </w:r>
      <w:proofErr w:type="spellStart"/>
      <w:r>
        <w:t>Comprasnet</w:t>
      </w:r>
      <w:proofErr w:type="spellEnd"/>
      <w:r>
        <w:t>.</w:t>
      </w:r>
    </w:p>
    <w:p w14:paraId="3939D40C" w14:textId="0610434C" w:rsidR="009363E2" w:rsidRDefault="00B643E6">
      <w:pPr>
        <w:spacing w:line="360" w:lineRule="auto"/>
        <w:jc w:val="both"/>
        <w:rPr>
          <w:b/>
        </w:rPr>
      </w:pPr>
      <w:r>
        <w:t>4.2.1</w:t>
      </w:r>
      <w:r w:rsidR="00CB0E58">
        <w:t>.</w:t>
      </w:r>
      <w:r>
        <w:t xml:space="preserve"> Não poderão participar desta licitação os seguintes interessados:</w:t>
      </w:r>
    </w:p>
    <w:p w14:paraId="7A889717" w14:textId="0A2398FD" w:rsidR="009363E2" w:rsidRDefault="00B643E6">
      <w:pPr>
        <w:spacing w:line="360" w:lineRule="auto"/>
        <w:jc w:val="both"/>
        <w:rPr>
          <w:b/>
        </w:rPr>
      </w:pPr>
      <w:r>
        <w:t xml:space="preserve">a) </w:t>
      </w:r>
      <w:r w:rsidR="007F2FAC">
        <w:t>Proibidos de participar de licitações e celebrar contratos administrativos, na forma da legislação vigente;</w:t>
      </w:r>
    </w:p>
    <w:p w14:paraId="6519392D" w14:textId="44943BEA" w:rsidR="009363E2" w:rsidRDefault="00B643E6">
      <w:pPr>
        <w:spacing w:line="360" w:lineRule="auto"/>
        <w:jc w:val="both"/>
        <w:rPr>
          <w:b/>
        </w:rPr>
      </w:pPr>
      <w:r>
        <w:t xml:space="preserve">b) </w:t>
      </w:r>
      <w:r w:rsidR="007F2FAC">
        <w:t>que não atendam às condições deste Edital e seu(s) anexo(s);</w:t>
      </w:r>
    </w:p>
    <w:p w14:paraId="13B35BE0" w14:textId="1379F7A2" w:rsidR="009363E2" w:rsidRDefault="00B643E6">
      <w:pPr>
        <w:spacing w:line="360" w:lineRule="auto"/>
        <w:jc w:val="both"/>
        <w:rPr>
          <w:b/>
        </w:rPr>
      </w:pPr>
      <w:r>
        <w:t xml:space="preserve">c) </w:t>
      </w:r>
      <w:r w:rsidR="007F2FAC">
        <w:t>estrangeiros que não tenham representação legal no Brasil com poderes expressos para receber citação e responder administrativa ou judicialmente;</w:t>
      </w:r>
    </w:p>
    <w:p w14:paraId="62D862C2" w14:textId="2A277AD7" w:rsidR="009363E2" w:rsidRDefault="00B643E6">
      <w:pPr>
        <w:spacing w:line="360" w:lineRule="auto"/>
        <w:jc w:val="both"/>
        <w:rPr>
          <w:b/>
        </w:rPr>
      </w:pPr>
      <w:r>
        <w:t xml:space="preserve">d) </w:t>
      </w:r>
      <w:r w:rsidR="007F2FAC">
        <w:t xml:space="preserve">que se enquadrem nas vedações previstas no artigo 9º da Lei nº 8.666 de 1993; </w:t>
      </w:r>
    </w:p>
    <w:p w14:paraId="2251AA22" w14:textId="77777777" w:rsidR="009363E2" w:rsidRDefault="00B643E6">
      <w:pPr>
        <w:spacing w:line="360" w:lineRule="auto"/>
        <w:jc w:val="both"/>
        <w:rPr>
          <w:b/>
        </w:rPr>
      </w:pPr>
      <w:r>
        <w:t>e) Pessoas jurídicas que estejam proibidas de contratar com a Administração Pública, em razão de sanção restritiva de direito decorrente de infração administrativa ambiental, nos termos do artigo 72, § 8°, inciso V, da Lei n° 9.605, de 1998;</w:t>
      </w:r>
    </w:p>
    <w:p w14:paraId="31F8A548" w14:textId="77777777" w:rsidR="009363E2" w:rsidRDefault="00B643E6">
      <w:pPr>
        <w:spacing w:line="360" w:lineRule="auto"/>
        <w:jc w:val="both"/>
        <w:rPr>
          <w:b/>
        </w:rPr>
      </w:pPr>
      <w:r>
        <w:t>f) Pessoas jurídicas que tenham sido declaradas inidôneas para licitar ou contratar com a Administração Pública;</w:t>
      </w:r>
    </w:p>
    <w:p w14:paraId="2AE98736" w14:textId="77777777" w:rsidR="009363E2" w:rsidRDefault="00B643E6">
      <w:pPr>
        <w:spacing w:line="360" w:lineRule="auto"/>
        <w:jc w:val="both"/>
        <w:rPr>
          <w:b/>
        </w:rPr>
      </w:pPr>
      <w:r>
        <w:t>g) Pessoas jurídicas que estejam reunidas em consórcio, considerando a potencial concentração e redução de concorrentes, bem como sua natureza eminentemente temporária e finalística;</w:t>
      </w:r>
    </w:p>
    <w:p w14:paraId="5BF4E41A" w14:textId="5DBB2196" w:rsidR="009363E2" w:rsidRDefault="00B643E6">
      <w:pPr>
        <w:spacing w:line="360" w:lineRule="auto"/>
        <w:jc w:val="both"/>
      </w:pPr>
      <w:r>
        <w:t xml:space="preserve">h) Pessoas jurídicas impedidas de licitar e contratar com o Município de Viçosa (art. 7º da Lei nº 10.520/2002) ou suspensas temporariamente de participar de licitação ou impedidas de </w:t>
      </w:r>
      <w:r>
        <w:lastRenderedPageBreak/>
        <w:t>contratar com a Administração Pública Municipal (art. 87, III, da Lei nº 8.666/93);</w:t>
      </w:r>
    </w:p>
    <w:p w14:paraId="6F04676F" w14:textId="02EE07CC" w:rsidR="007F2FAC" w:rsidRPr="007F2FAC" w:rsidRDefault="007F2FAC" w:rsidP="007F2FAC">
      <w:pPr>
        <w:pStyle w:val="Normal2"/>
        <w:spacing w:line="360" w:lineRule="auto"/>
        <w:jc w:val="both"/>
      </w:pPr>
      <w:r>
        <w:t>i) que estejam sob falência, concurso de credores, concordata ou em processo de dissolução ou liquidação</w:t>
      </w:r>
    </w:p>
    <w:p w14:paraId="0C77B746" w14:textId="6A79EF8B" w:rsidR="009363E2" w:rsidRDefault="00C445EA">
      <w:pPr>
        <w:spacing w:line="360" w:lineRule="auto"/>
        <w:jc w:val="both"/>
      </w:pPr>
      <w:r>
        <w:t>j</w:t>
      </w:r>
      <w:r w:rsidR="00B643E6">
        <w:t>) Organizações da Sociedade Civil de Interesse Público - OSCIP, atuando nessa condição (Acórdão nº 746/2014-TCU-Plenário);</w:t>
      </w:r>
    </w:p>
    <w:p w14:paraId="3EC9C5EE" w14:textId="77777777" w:rsidR="007F2FAC" w:rsidRPr="007F2FAC" w:rsidRDefault="007F2FAC" w:rsidP="007F2FAC">
      <w:pPr>
        <w:pStyle w:val="Normal2"/>
        <w:jc w:val="both"/>
      </w:pPr>
    </w:p>
    <w:p w14:paraId="67BEBFFC" w14:textId="77777777" w:rsidR="009363E2" w:rsidRDefault="00B643E6">
      <w:pPr>
        <w:spacing w:line="360" w:lineRule="auto"/>
        <w:jc w:val="both"/>
        <w:rPr>
          <w:b/>
        </w:rPr>
      </w:pPr>
      <w:r>
        <w:t>4.3. É vedada a contratação de uma mesma empresa para dois ou mais serviços licitados, quando, por sua natureza, esses serviços exigirem a segregação de funções, tais como serviços de execução e de assistência à fiscalização, assegurando a possibilidade de participação de todos licitantes em ambos os itens e seguindo-se a ordem de adjudicação entre eles.</w:t>
      </w:r>
    </w:p>
    <w:p w14:paraId="1BD8124C" w14:textId="77777777" w:rsidR="009363E2" w:rsidRDefault="00B643E6">
      <w:pPr>
        <w:spacing w:line="360" w:lineRule="auto"/>
        <w:jc w:val="both"/>
        <w:rPr>
          <w:b/>
        </w:rPr>
      </w:pPr>
      <w:r>
        <w:t>4.4. Como condição para participação no Pregão, o licitante assinalará “sim” ou “não” em campo próprio do sistema eletrônico, relativo às seguintes declarações:</w:t>
      </w:r>
    </w:p>
    <w:p w14:paraId="4B42A8BA" w14:textId="77777777" w:rsidR="009363E2" w:rsidRDefault="00B643E6">
      <w:pPr>
        <w:spacing w:line="360" w:lineRule="auto"/>
        <w:jc w:val="both"/>
        <w:rPr>
          <w:b/>
        </w:rPr>
      </w:pPr>
      <w:r>
        <w:t xml:space="preserve">a) que cumpre os requisitos estabelecidos no artigo 3° da Lei Complementar nº 123, 14 de dezembro de 2006, e suas alterações posteriores, estando apto a usufruir do </w:t>
      </w:r>
      <w:r w:rsidRPr="000D7A5F">
        <w:rPr>
          <w:b/>
        </w:rPr>
        <w:t>tratamento favorecido</w:t>
      </w:r>
      <w:r>
        <w:t xml:space="preserve"> estabelecido em seus </w:t>
      </w:r>
      <w:proofErr w:type="spellStart"/>
      <w:r>
        <w:t>arts</w:t>
      </w:r>
      <w:proofErr w:type="spellEnd"/>
      <w:r>
        <w:t>. 42 a 49;</w:t>
      </w:r>
    </w:p>
    <w:p w14:paraId="574FCD79" w14:textId="77777777" w:rsidR="009363E2" w:rsidRDefault="00B643E6">
      <w:pPr>
        <w:spacing w:line="360" w:lineRule="auto"/>
        <w:jc w:val="both"/>
        <w:rPr>
          <w:b/>
        </w:rPr>
      </w:pPr>
      <w:r>
        <w:t>b) nos itens exclusivos para participação de microempresas e empresas de pequeno porte, a assinalação do campo “não” impedirá o prosseguimento no certame;</w:t>
      </w:r>
    </w:p>
    <w:p w14:paraId="2B8A75FF" w14:textId="77777777" w:rsidR="009363E2" w:rsidRDefault="00B643E6">
      <w:pPr>
        <w:spacing w:line="360" w:lineRule="auto"/>
        <w:jc w:val="both"/>
        <w:rPr>
          <w:b/>
        </w:rPr>
      </w:pPr>
      <w:r>
        <w:t>c) nos itens em que a participação não for exclusiva para microempresas e empresas de pequeno porte, a assinalação do campo “não” apenas produzirá o efeito de o licitante não ter direito ao tratamento favorecido previsto na Lei Complementar nº 123/2006, mesmo que microempresa, empresa de pequeno porte ou sociedade cooperativa;</w:t>
      </w:r>
    </w:p>
    <w:p w14:paraId="79DD85B5" w14:textId="306D28B4" w:rsidR="009363E2" w:rsidRDefault="00B643E6">
      <w:pPr>
        <w:spacing w:line="360" w:lineRule="auto"/>
        <w:jc w:val="both"/>
        <w:rPr>
          <w:b/>
        </w:rPr>
      </w:pPr>
      <w:r>
        <w:t>d) que está ciente e concorda com as condições contidas no Edital e seus anexos, bem como de que cumpre plenamente os requisitos de habilitação definidos no Edital</w:t>
      </w:r>
      <w:r w:rsidR="007F2FAC">
        <w:t xml:space="preserve"> e que a proposta apresentada está em conformidade com as exigências </w:t>
      </w:r>
      <w:proofErr w:type="spellStart"/>
      <w:r w:rsidR="007F2FAC">
        <w:t>editalícias</w:t>
      </w:r>
      <w:proofErr w:type="spellEnd"/>
      <w:r w:rsidR="00DE0FED">
        <w:t>.</w:t>
      </w:r>
    </w:p>
    <w:p w14:paraId="425F7B4C" w14:textId="77777777" w:rsidR="009363E2" w:rsidRDefault="00B643E6">
      <w:pPr>
        <w:spacing w:line="360" w:lineRule="auto"/>
        <w:jc w:val="both"/>
        <w:rPr>
          <w:b/>
        </w:rPr>
      </w:pPr>
      <w:r>
        <w:t>e) que inexistem fatos impeditivos para sua habilitação no certame, ciente da obrigatoriedade de declarar ocorrências posteriores;</w:t>
      </w:r>
    </w:p>
    <w:p w14:paraId="6409E6E7" w14:textId="77777777" w:rsidR="009363E2" w:rsidRDefault="00B643E6">
      <w:pPr>
        <w:spacing w:line="360" w:lineRule="auto"/>
        <w:jc w:val="both"/>
        <w:rPr>
          <w:b/>
        </w:rPr>
      </w:pPr>
      <w:r>
        <w:t xml:space="preserve">f) que não emprega menor de 18 anos em trabalho noturno, perigoso ou insalubre e não emprega menor de 16 anos, salvo menor, a partir de 14 anos, na condição de aprendiz, nos </w:t>
      </w:r>
      <w:r>
        <w:lastRenderedPageBreak/>
        <w:t>termos do artigo 7°, XXXIII, da Constituição da República;</w:t>
      </w:r>
    </w:p>
    <w:p w14:paraId="6AEC1304" w14:textId="77777777" w:rsidR="009363E2" w:rsidRDefault="00B643E6">
      <w:pPr>
        <w:spacing w:line="360" w:lineRule="auto"/>
        <w:jc w:val="both"/>
        <w:rPr>
          <w:b/>
        </w:rPr>
      </w:pPr>
      <w:r>
        <w:t>g) que a proposta foi elaborada de forma independente, nos termos da Declaração de Proposta Independente.</w:t>
      </w:r>
    </w:p>
    <w:p w14:paraId="7DA27E41" w14:textId="77777777" w:rsidR="009363E2" w:rsidRDefault="00B643E6">
      <w:pPr>
        <w:spacing w:line="360" w:lineRule="auto"/>
        <w:jc w:val="both"/>
        <w:rPr>
          <w:b/>
        </w:rPr>
      </w:pPr>
      <w:r>
        <w:t>h) que não possui, em sua cadeia produtiva, empregados executando trabalho degradante ou forçado, observando o disposto nos incisos III e IV do art. 1º e no inciso III do art. 5º da Constituição Federal;</w:t>
      </w:r>
    </w:p>
    <w:p w14:paraId="5DD282EA" w14:textId="77777777" w:rsidR="009363E2" w:rsidRDefault="00B643E6">
      <w:pPr>
        <w:spacing w:line="360" w:lineRule="auto"/>
        <w:jc w:val="both"/>
        <w:rPr>
          <w:b/>
        </w:rPr>
      </w:pPr>
      <w:r>
        <w:t>i)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6FF53C39" w14:textId="77777777" w:rsidR="009363E2" w:rsidRDefault="00B643E6">
      <w:pPr>
        <w:spacing w:line="360" w:lineRule="auto"/>
        <w:jc w:val="both"/>
        <w:rPr>
          <w:b/>
        </w:rPr>
      </w:pPr>
      <w:r>
        <w:t>4.5. A declaração falsa relativa ao cumprimento de qualquer condição exigida neste Edital sujeitará o licitante às sanções previstas na Lei penal, com a comunicação do fato à Autoridade Policial competente/órgão do Ministério Público, bem como às cominações sancionadoras deste Edital e da Lei Federal nº 10.520/2002.</w:t>
      </w:r>
    </w:p>
    <w:p w14:paraId="2E144228" w14:textId="77777777" w:rsidR="009363E2" w:rsidRDefault="00B643E6">
      <w:pPr>
        <w:spacing w:line="360" w:lineRule="auto"/>
        <w:jc w:val="both"/>
        <w:rPr>
          <w:b/>
        </w:rPr>
      </w:pPr>
      <w:r>
        <w:t>4.6. As declarações somente serão visualizadas pelo pregoeiro na Fase de Habilitação.</w:t>
      </w:r>
    </w:p>
    <w:p w14:paraId="5A3ABE4A" w14:textId="77777777" w:rsidR="009363E2" w:rsidRDefault="009363E2">
      <w:pPr>
        <w:spacing w:line="360" w:lineRule="auto"/>
        <w:jc w:val="both"/>
        <w:rPr>
          <w:b/>
        </w:rPr>
      </w:pPr>
    </w:p>
    <w:p w14:paraId="1AA2FAD8" w14:textId="77777777" w:rsidR="009363E2" w:rsidRPr="000D7A5F" w:rsidRDefault="00B643E6">
      <w:pPr>
        <w:spacing w:line="360" w:lineRule="auto"/>
        <w:jc w:val="both"/>
        <w:rPr>
          <w:b/>
        </w:rPr>
      </w:pPr>
      <w:r w:rsidRPr="000D7A5F">
        <w:rPr>
          <w:b/>
        </w:rPr>
        <w:t>5. DO ENVIO DA PROPOSTA DE PREÇOS.</w:t>
      </w:r>
    </w:p>
    <w:p w14:paraId="797E01C3" w14:textId="691DB232" w:rsidR="009363E2" w:rsidRDefault="00B643E6">
      <w:pPr>
        <w:spacing w:line="360" w:lineRule="auto"/>
        <w:jc w:val="both"/>
        <w:rPr>
          <w:b/>
        </w:rPr>
      </w:pPr>
      <w:r>
        <w:t>5.1</w:t>
      </w:r>
      <w:r w:rsidR="008E6B8C">
        <w:t>.</w:t>
      </w:r>
      <w:r>
        <w:t xml:space="preserve"> Os licitantes encaminharão, exclusivamente por meio do sistema, </w:t>
      </w:r>
      <w:r w:rsidRPr="000D7A5F">
        <w:rPr>
          <w:b/>
        </w:rPr>
        <w:t>concomitantemente com os documentos de habilitação exigidos no edital</w:t>
      </w:r>
      <w:r>
        <w:t xml:space="preserve">, proposta com a descrição do objeto ofertado e o preço </w:t>
      </w:r>
      <w:r w:rsidRPr="000D7A5F">
        <w:rPr>
          <w:b/>
        </w:rPr>
        <w:t>ou a descrição detalhada dos produtos</w:t>
      </w:r>
      <w:r>
        <w:t>, até a data e o horário estabelecidos para abertura da sessão pública, quando, então, encerrar-se-á automaticamente a etapa de envio dessa documentação, horário de Brasília, exclusivamente por meio do sistema eletrônico.</w:t>
      </w:r>
    </w:p>
    <w:p w14:paraId="7216991D" w14:textId="77777777" w:rsidR="009363E2" w:rsidRDefault="00B643E6">
      <w:pPr>
        <w:spacing w:line="360" w:lineRule="auto"/>
        <w:jc w:val="both"/>
        <w:rPr>
          <w:b/>
        </w:rPr>
      </w:pPr>
      <w:r>
        <w:t>5.2 O envio da proposta, acompanhada dos documentos de habilitação exigidos neste Edital, ocorrerá por meio de chave de acesso e senha.</w:t>
      </w:r>
    </w:p>
    <w:p w14:paraId="67FCD05D" w14:textId="77777777" w:rsidR="009363E2" w:rsidRDefault="00B643E6">
      <w:pPr>
        <w:spacing w:line="360" w:lineRule="auto"/>
        <w:jc w:val="both"/>
        <w:rPr>
          <w:b/>
        </w:rPr>
      </w:pPr>
      <w:r>
        <w:t>5.3 Os licitantes poderão deixar de apresentar os documentos de habilitação que constem do SICAF, assegurado aos demais licitantes o direito de acesso aos dados constantes dos sistemas.</w:t>
      </w:r>
    </w:p>
    <w:p w14:paraId="68D2701A" w14:textId="77777777" w:rsidR="009363E2" w:rsidRDefault="00B643E6">
      <w:pPr>
        <w:spacing w:line="360" w:lineRule="auto"/>
        <w:jc w:val="both"/>
        <w:rPr>
          <w:b/>
        </w:rPr>
      </w:pPr>
      <w:r>
        <w:lastRenderedPageBreak/>
        <w:t>5.4. As Microempresas e Empresas de Pequeno Porte deverão encaminhar a documentação de habilitação, ainda que haja alguma restrição de regularidade fiscal e trabalhista, nos termos do art. 43, § 1º da LC nº 123, de 2006.</w:t>
      </w:r>
    </w:p>
    <w:p w14:paraId="6C2379FF" w14:textId="77777777" w:rsidR="009363E2" w:rsidRDefault="00B643E6">
      <w:pPr>
        <w:spacing w:line="360" w:lineRule="auto"/>
        <w:jc w:val="both"/>
        <w:rPr>
          <w:b/>
        </w:rPr>
      </w:pPr>
      <w:r>
        <w:t>5.5.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280C22B3" w14:textId="77777777" w:rsidR="009363E2" w:rsidRDefault="00B643E6">
      <w:pPr>
        <w:spacing w:line="360" w:lineRule="auto"/>
        <w:jc w:val="both"/>
        <w:rPr>
          <w:b/>
        </w:rPr>
      </w:pPr>
      <w:r>
        <w:t>5.6. Até a abertura da sessão pública, os licitantes poderão retirar ou substituir a proposta e os documentos de habilitação anteriormente inseridos no sistema;</w:t>
      </w:r>
    </w:p>
    <w:p w14:paraId="749BF8A1" w14:textId="77777777" w:rsidR="009363E2" w:rsidRDefault="00B643E6">
      <w:pPr>
        <w:spacing w:line="360" w:lineRule="auto"/>
        <w:jc w:val="both"/>
        <w:rPr>
          <w:b/>
        </w:rPr>
      </w:pPr>
      <w:r>
        <w:t>5.7. Não será estabelecida, nesta etapa do certame, ordem de classificação entre as propostas apresentadas, o que somente ocorrerá após a realização dos procedimentos de negociação e julgamento da proposta.</w:t>
      </w:r>
    </w:p>
    <w:p w14:paraId="1E9E1CE5" w14:textId="77777777" w:rsidR="009363E2" w:rsidRDefault="00B643E6">
      <w:pPr>
        <w:spacing w:line="360" w:lineRule="auto"/>
        <w:jc w:val="both"/>
        <w:rPr>
          <w:b/>
        </w:rPr>
      </w:pPr>
      <w:r>
        <w:t>5.8 Os documentos que compõem a proposta e a habilitação do licitante melhor classificado somente serão disponibilizados para avaliação do pregoeiro e para acesso público após o encerramento do envio de lances.</w:t>
      </w:r>
    </w:p>
    <w:p w14:paraId="32C73FF4" w14:textId="77777777" w:rsidR="009363E2" w:rsidRPr="000D7A5F" w:rsidRDefault="00B643E6">
      <w:pPr>
        <w:spacing w:line="360" w:lineRule="auto"/>
        <w:rPr>
          <w:b/>
        </w:rPr>
      </w:pPr>
      <w:r w:rsidRPr="000D7A5F">
        <w:rPr>
          <w:b/>
        </w:rPr>
        <w:t>ATENÇÃO</w:t>
      </w:r>
    </w:p>
    <w:p w14:paraId="20ED476A" w14:textId="77777777" w:rsidR="009363E2" w:rsidRPr="000D7A5F" w:rsidRDefault="009363E2">
      <w:pPr>
        <w:ind w:hanging="1"/>
        <w:jc w:val="left"/>
        <w:rPr>
          <w:rFonts w:ascii="Times New Roman" w:eastAsia="Times New Roman" w:hAnsi="Times New Roman" w:cs="Times New Roman"/>
          <w:b/>
          <w:color w:val="000000"/>
          <w:sz w:val="20"/>
          <w:szCs w:val="20"/>
        </w:rPr>
      </w:pPr>
    </w:p>
    <w:p w14:paraId="49D963D5" w14:textId="2C477128" w:rsidR="009363E2" w:rsidRPr="000D7A5F" w:rsidRDefault="00B643E6">
      <w:pPr>
        <w:spacing w:line="360" w:lineRule="auto"/>
        <w:jc w:val="both"/>
        <w:rPr>
          <w:b/>
        </w:rPr>
      </w:pPr>
      <w:r w:rsidRPr="000D7A5F">
        <w:rPr>
          <w:b/>
        </w:rPr>
        <w:t xml:space="preserve">5.9 A FIM DE PROPORCIONAR MÁXIMA SEGURANÇA JURÍDICA À CONTRATAÇÃO, AO CADASTRAR A PROPOSTA O LICITANTE DEVERÁ, OBRIGATORIAMENTE, INCLUIR A DESCRIÇÃO DETALHADA DO OBJETO (BEM/SERVIÇO) </w:t>
      </w:r>
      <w:r w:rsidR="009A69A6" w:rsidRPr="00FF4B5E">
        <w:rPr>
          <w:b/>
          <w:color w:val="auto"/>
        </w:rPr>
        <w:t>OFERTADO E O VALOR TOTAL</w:t>
      </w:r>
      <w:r w:rsidRPr="00FF4B5E">
        <w:rPr>
          <w:b/>
          <w:color w:val="auto"/>
        </w:rPr>
        <w:t>, SOB</w:t>
      </w:r>
      <w:r w:rsidRPr="000202A8">
        <w:rPr>
          <w:b/>
          <w:color w:val="auto"/>
        </w:rPr>
        <w:t xml:space="preserve"> </w:t>
      </w:r>
      <w:r w:rsidRPr="000D7A5F">
        <w:rPr>
          <w:b/>
        </w:rPr>
        <w:t>PENA DE DESCLASSIFICAÇÃO.</w:t>
      </w:r>
    </w:p>
    <w:p w14:paraId="33D7B04E" w14:textId="77777777" w:rsidR="009363E2" w:rsidRPr="000D7A5F" w:rsidRDefault="00B643E6">
      <w:pPr>
        <w:spacing w:line="360" w:lineRule="auto"/>
        <w:jc w:val="both"/>
        <w:rPr>
          <w:b/>
        </w:rPr>
      </w:pPr>
      <w:r w:rsidRPr="000D7A5F">
        <w:rPr>
          <w:b/>
        </w:rPr>
        <w:t xml:space="preserve">5.10. Poderá ser recusada a descrição copiada da Relação de Itens constante no </w:t>
      </w:r>
      <w:proofErr w:type="spellStart"/>
      <w:r w:rsidRPr="000D7A5F">
        <w:rPr>
          <w:b/>
        </w:rPr>
        <w:t>comprasnet</w:t>
      </w:r>
      <w:proofErr w:type="spellEnd"/>
      <w:r w:rsidRPr="000D7A5F">
        <w:rPr>
          <w:b/>
        </w:rPr>
        <w:t>, ou SIMPLESMENTE acompanhada da expressão “CONFORME O EDITAL E TERMO DE REFERÊNCIA”.</w:t>
      </w:r>
    </w:p>
    <w:p w14:paraId="74937693" w14:textId="77777777" w:rsidR="009363E2" w:rsidRDefault="00B643E6">
      <w:pPr>
        <w:spacing w:line="360" w:lineRule="auto"/>
        <w:jc w:val="both"/>
        <w:rPr>
          <w:b/>
        </w:rPr>
      </w:pPr>
      <w:r>
        <w:t>5.11. O licitante deverá enviar sua proposta mediante o preenchimento, no sistema eletrônico, dos seguintes campos:</w:t>
      </w:r>
    </w:p>
    <w:p w14:paraId="5838E83A" w14:textId="3A82193E" w:rsidR="009363E2" w:rsidRDefault="00B643E6" w:rsidP="00926B14">
      <w:pPr>
        <w:spacing w:line="360" w:lineRule="auto"/>
        <w:jc w:val="both"/>
        <w:rPr>
          <w:b/>
        </w:rPr>
      </w:pPr>
      <w:r>
        <w:t xml:space="preserve">a) Valor unitário e total do item </w:t>
      </w:r>
      <w:r>
        <w:rPr>
          <w:u w:val="single"/>
        </w:rPr>
        <w:t>ou</w:t>
      </w:r>
      <w:r>
        <w:t xml:space="preserve"> percentual de desconto </w:t>
      </w:r>
      <w:r w:rsidRPr="000D7A5F">
        <w:rPr>
          <w:b/>
        </w:rPr>
        <w:t>(Bem/Serviço);</w:t>
      </w:r>
    </w:p>
    <w:p w14:paraId="39E0CD8F" w14:textId="6E70F3EF" w:rsidR="00926B14" w:rsidRPr="00926B14" w:rsidRDefault="00926B14" w:rsidP="00926B14">
      <w:pPr>
        <w:pStyle w:val="Normal2"/>
        <w:spacing w:line="360" w:lineRule="auto"/>
        <w:jc w:val="both"/>
      </w:pPr>
      <w:r>
        <w:t>b) Marca e fabricante;</w:t>
      </w:r>
    </w:p>
    <w:p w14:paraId="1A31D89B" w14:textId="664B3659" w:rsidR="009363E2" w:rsidRPr="000D7A5F" w:rsidRDefault="00926B14" w:rsidP="00926B14">
      <w:pPr>
        <w:spacing w:line="360" w:lineRule="auto"/>
        <w:jc w:val="both"/>
        <w:rPr>
          <w:b/>
        </w:rPr>
      </w:pPr>
      <w:r>
        <w:rPr>
          <w:b/>
        </w:rPr>
        <w:t>c</w:t>
      </w:r>
      <w:r w:rsidR="00B643E6" w:rsidRPr="000D7A5F">
        <w:rPr>
          <w:b/>
        </w:rPr>
        <w:t xml:space="preserve">) Descrição do objeto contendo as informações detalhadas, que podem ser similares ou de </w:t>
      </w:r>
      <w:r w:rsidR="00B643E6" w:rsidRPr="000D7A5F">
        <w:rPr>
          <w:b/>
        </w:rPr>
        <w:lastRenderedPageBreak/>
        <w:t>qualidade superior às especificações/informações do Termo de Referência.</w:t>
      </w:r>
    </w:p>
    <w:p w14:paraId="054F7C7E" w14:textId="77777777" w:rsidR="009363E2" w:rsidRDefault="00B643E6">
      <w:pPr>
        <w:spacing w:line="360" w:lineRule="auto"/>
        <w:jc w:val="both"/>
        <w:rPr>
          <w:b/>
        </w:rPr>
      </w:pPr>
      <w:r>
        <w:t>5.12. Todas as especificações do objeto contidas na proposta vinculam a licitante, para todos os efeitos legais.</w:t>
      </w:r>
    </w:p>
    <w:p w14:paraId="55679A81" w14:textId="77777777" w:rsidR="009363E2" w:rsidRDefault="00B643E6">
      <w:pPr>
        <w:spacing w:line="360" w:lineRule="auto"/>
        <w:jc w:val="both"/>
        <w:rPr>
          <w:b/>
        </w:rPr>
      </w:pPr>
      <w:r>
        <w:t>5.13. Nos valores propostos estarão incluídos todos os custos operacionais, administrativos, securitários, previdenciários, trabalhistas, tributários, comerciais e quaisquer outros que incidam, direta ou indiretamente, no fornecimento do bem ou na prestação dos serviços.</w:t>
      </w:r>
    </w:p>
    <w:p w14:paraId="029F3191" w14:textId="77777777" w:rsidR="009363E2" w:rsidRDefault="00B643E6">
      <w:pPr>
        <w:spacing w:line="360" w:lineRule="auto"/>
        <w:jc w:val="both"/>
        <w:rPr>
          <w:b/>
        </w:rPr>
      </w:pPr>
      <w:r>
        <w:t>5.14. A Contratada deverá arcar com o ônus decorrente de eventual equívoco no dimensionamento de sua proposta, inclusive quanto aos custos variáveis decorrentes de fatores futuros e incertos, devendo complementá-los às suas expensas a fim de fornecer o bem</w:t>
      </w:r>
    </w:p>
    <w:p w14:paraId="303D2DF7" w14:textId="77777777" w:rsidR="009363E2" w:rsidRDefault="00B643E6">
      <w:pPr>
        <w:spacing w:line="360" w:lineRule="auto"/>
        <w:jc w:val="both"/>
        <w:rPr>
          <w:b/>
        </w:rPr>
      </w:pPr>
      <w:r>
        <w:t>5.15   Caso o eventual equívoco no dimensionamento dos quantitativos e preços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w:t>
      </w:r>
    </w:p>
    <w:p w14:paraId="36192F9B" w14:textId="77777777" w:rsidR="009363E2" w:rsidRDefault="00B643E6">
      <w:pPr>
        <w:spacing w:line="360" w:lineRule="auto"/>
        <w:jc w:val="both"/>
        <w:rPr>
          <w:b/>
        </w:rPr>
      </w:pPr>
      <w:r>
        <w:t>5.16. A licitante é a única responsável pela cotação correta dos encargos tributários. Em caso de erro ou cotação incompatível com o regime tributário a que se submete, serão adotadas as orientações a seguir:</w:t>
      </w:r>
    </w:p>
    <w:p w14:paraId="7F4413BD" w14:textId="77777777" w:rsidR="009363E2" w:rsidRDefault="00B643E6">
      <w:pPr>
        <w:spacing w:line="360" w:lineRule="auto"/>
        <w:jc w:val="both"/>
        <w:rPr>
          <w:b/>
        </w:rPr>
      </w:pPr>
      <w:r>
        <w:t>a) cotação de percentual menor que o adequado: o percentual será mantido durante toda a execução contratual;</w:t>
      </w:r>
    </w:p>
    <w:p w14:paraId="71B62FF8" w14:textId="77777777" w:rsidR="009363E2" w:rsidRDefault="00B643E6">
      <w:pPr>
        <w:spacing w:line="360" w:lineRule="auto"/>
        <w:jc w:val="both"/>
        <w:rPr>
          <w:b/>
        </w:rPr>
      </w:pPr>
      <w:r>
        <w:t>b) cotação de percentual maior que o adequado: o excesso será suprimido, unilateralmente, da planilha e haverá glosa, quando do pagamento, e/ou redução, quando da repactuação, para fins de total ressarcimento do débito.</w:t>
      </w:r>
    </w:p>
    <w:p w14:paraId="755B361A" w14:textId="77777777" w:rsidR="009363E2" w:rsidRDefault="00B643E6">
      <w:pPr>
        <w:spacing w:line="360" w:lineRule="auto"/>
        <w:jc w:val="both"/>
        <w:rPr>
          <w:b/>
        </w:rPr>
      </w:pPr>
      <w:r>
        <w:t xml:space="preserve">5.17. 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w:t>
      </w:r>
      <w:r>
        <w:lastRenderedPageBreak/>
        <w:t>fins do previsto no subitem anterior.</w:t>
      </w:r>
    </w:p>
    <w:p w14:paraId="47376AC5" w14:textId="77777777" w:rsidR="009363E2" w:rsidRDefault="00B643E6">
      <w:pPr>
        <w:spacing w:line="360" w:lineRule="auto"/>
        <w:jc w:val="both"/>
        <w:rPr>
          <w:b/>
        </w:rPr>
      </w:pPr>
      <w:r>
        <w:t>5.18. Independentemente do percentual de tributo inserido na planilha, no pagamento dos serviços, serão retidos na fonte os percentuais estabelecidos na legislação vigente.</w:t>
      </w:r>
    </w:p>
    <w:p w14:paraId="3407F3FD" w14:textId="77777777" w:rsidR="009363E2" w:rsidRDefault="00B643E6">
      <w:pPr>
        <w:spacing w:line="360" w:lineRule="auto"/>
        <w:jc w:val="both"/>
        <w:rPr>
          <w:b/>
        </w:rPr>
      </w:pPr>
      <w:r>
        <w:t>5.19. A apresentação das propostas implica obrigatoriedade do cumprimento das disposições nelas contidas, em conformidade com o que dispõe o Edital e o Termo de Referência/Projeto Básico, assumindo o proponente o compromisso de executar o fornecimento nos seus termos, bem como de fornecer os materiais, equipamentos, ferramentas e utensílios necessários, em quantidades e qualidades adequadas à perfeita execução contratual, promovendo, quando requerido, sua substituição.</w:t>
      </w:r>
    </w:p>
    <w:p w14:paraId="30280462" w14:textId="77777777" w:rsidR="009363E2" w:rsidRDefault="00B643E6">
      <w:pPr>
        <w:spacing w:line="360" w:lineRule="auto"/>
        <w:jc w:val="both"/>
        <w:rPr>
          <w:b/>
        </w:rPr>
      </w:pPr>
      <w:r>
        <w:t>5.20. Os preços ofertados, tanto na proposta inicial quanto na etapa de lances, vinculam juridicamente a licitante, sendo de sua exclusiva responsabilidade, não lhe assistindo o direito de pleitear qualquer alteração, sob alegação de erro, omissão ou qualquer outro pretexto.</w:t>
      </w:r>
    </w:p>
    <w:p w14:paraId="0A3CE46B" w14:textId="77777777" w:rsidR="009363E2" w:rsidRDefault="00B643E6">
      <w:pPr>
        <w:spacing w:line="360" w:lineRule="auto"/>
        <w:jc w:val="both"/>
        <w:rPr>
          <w:b/>
        </w:rPr>
      </w:pPr>
      <w:r>
        <w:t xml:space="preserve">5.21. O prazo de validade da proposta não será inferior a </w:t>
      </w:r>
      <w:r w:rsidRPr="000D7A5F">
        <w:rPr>
          <w:b/>
        </w:rPr>
        <w:t>60 (sessenta) dias</w:t>
      </w:r>
      <w:r>
        <w:t>, a contar da data de sua apresentação.</w:t>
      </w:r>
    </w:p>
    <w:p w14:paraId="5D1394EA" w14:textId="77777777" w:rsidR="009363E2" w:rsidRDefault="00B643E6">
      <w:pPr>
        <w:spacing w:line="360" w:lineRule="auto"/>
        <w:jc w:val="both"/>
        <w:rPr>
          <w:b/>
        </w:rPr>
      </w:pPr>
      <w:r>
        <w:t>5.22 Os licitantes devem respeitar os preços máximos estabelecidos nas normas de regência de contratações públicas federais, quando participarem de licitações públicas;</w:t>
      </w:r>
    </w:p>
    <w:p w14:paraId="5344D01D" w14:textId="738BD2C0" w:rsidR="009363E2" w:rsidRDefault="00B643E6">
      <w:pPr>
        <w:spacing w:line="360" w:lineRule="auto"/>
        <w:jc w:val="both"/>
      </w:pPr>
      <w:r>
        <w:t>5.23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w:t>
      </w:r>
      <w:r w:rsidR="00B149E0">
        <w:t xml:space="preserve"> </w:t>
      </w:r>
      <w:r>
        <w:t>preço na execução do contrato.</w:t>
      </w:r>
    </w:p>
    <w:p w14:paraId="52B0E0BD" w14:textId="77777777" w:rsidR="005F18D9" w:rsidRPr="005F18D9" w:rsidRDefault="005F18D9" w:rsidP="005F18D9">
      <w:pPr>
        <w:pStyle w:val="Normal2"/>
      </w:pPr>
    </w:p>
    <w:p w14:paraId="5EDEB1B5" w14:textId="77777777" w:rsidR="009363E2" w:rsidRPr="000D7A5F" w:rsidRDefault="00B643E6">
      <w:pPr>
        <w:spacing w:line="360" w:lineRule="auto"/>
        <w:jc w:val="both"/>
        <w:rPr>
          <w:b/>
        </w:rPr>
      </w:pPr>
      <w:r w:rsidRPr="000D7A5F">
        <w:rPr>
          <w:b/>
        </w:rPr>
        <w:t>6. DA DIVULGAÇÃO DAS PROPOSTAS DE PREÇOS</w:t>
      </w:r>
    </w:p>
    <w:p w14:paraId="205447DE" w14:textId="77777777" w:rsidR="009363E2" w:rsidRDefault="009363E2">
      <w:pPr>
        <w:ind w:hanging="1"/>
        <w:jc w:val="left"/>
        <w:rPr>
          <w:rFonts w:ascii="Times New Roman" w:eastAsia="Times New Roman" w:hAnsi="Times New Roman" w:cs="Times New Roman"/>
          <w:b/>
          <w:color w:val="000000"/>
          <w:sz w:val="20"/>
          <w:szCs w:val="20"/>
        </w:rPr>
      </w:pPr>
    </w:p>
    <w:p w14:paraId="5C55E4B1" w14:textId="4E1F02D2" w:rsidR="009363E2" w:rsidRDefault="00B643E6">
      <w:pPr>
        <w:spacing w:line="360" w:lineRule="auto"/>
        <w:jc w:val="both"/>
        <w:rPr>
          <w:b/>
        </w:rPr>
      </w:pPr>
      <w:r>
        <w:t xml:space="preserve">6.1. Na data e horário estabelecidos e em conformidade </w:t>
      </w:r>
      <w:r w:rsidR="00926B14">
        <w:t>este</w:t>
      </w:r>
      <w:r>
        <w:t xml:space="preserve"> Edital, terá início a sessão pública do Pregão Eletrônico, com a divulgação das Propostas de Preços recebidas, que serão analisadas e classificadas pelo pregoeiro, passando-se para </w:t>
      </w:r>
      <w:r>
        <w:rPr>
          <w:u w:val="single"/>
        </w:rPr>
        <w:t>a etapa de lances</w:t>
      </w:r>
      <w:r>
        <w:t xml:space="preserve">, conforme Edital, </w:t>
      </w:r>
      <w:r>
        <w:lastRenderedPageBreak/>
        <w:t>e de acordo com a legislação vigente.</w:t>
      </w:r>
    </w:p>
    <w:p w14:paraId="66333A5B" w14:textId="77777777" w:rsidR="009363E2" w:rsidRDefault="009363E2">
      <w:pPr>
        <w:spacing w:line="360" w:lineRule="auto"/>
        <w:jc w:val="both"/>
        <w:rPr>
          <w:b/>
        </w:rPr>
      </w:pPr>
    </w:p>
    <w:p w14:paraId="5652B004" w14:textId="77777777" w:rsidR="009363E2" w:rsidRDefault="00B643E6">
      <w:pPr>
        <w:spacing w:line="360" w:lineRule="auto"/>
        <w:jc w:val="both"/>
      </w:pPr>
      <w:r w:rsidRPr="006E723C">
        <w:rPr>
          <w:b/>
        </w:rPr>
        <w:t>7</w:t>
      </w:r>
      <w:r>
        <w:t xml:space="preserve">. </w:t>
      </w:r>
      <w:r w:rsidRPr="006E723C">
        <w:rPr>
          <w:b/>
        </w:rPr>
        <w:t>DA FORMULAÇÃO DE LANCES E JULGAMENTO DAS PROPOSTAS</w:t>
      </w:r>
    </w:p>
    <w:p w14:paraId="2EF2898E" w14:textId="76F48241" w:rsidR="008E6B8C" w:rsidRDefault="00B643E6" w:rsidP="008E6B8C">
      <w:pPr>
        <w:widowControl/>
        <w:spacing w:line="360" w:lineRule="auto"/>
        <w:jc w:val="both"/>
        <w:rPr>
          <w:color w:val="000000"/>
        </w:rPr>
      </w:pPr>
      <w:r>
        <w:t xml:space="preserve">7.1. </w:t>
      </w:r>
      <w:r w:rsidR="008E6B8C">
        <w:rPr>
          <w:color w:val="000000"/>
        </w:rPr>
        <w:t>A abertura da presente licitação dar-se-á em sessão pública, por meio de sistema eletrônico, na data, horário e local indicados neste Edital.</w:t>
      </w:r>
    </w:p>
    <w:p w14:paraId="2993E7B3" w14:textId="77777777" w:rsidR="008E6B8C" w:rsidRDefault="008E6B8C" w:rsidP="008E6B8C">
      <w:pPr>
        <w:widowControl/>
        <w:spacing w:line="360" w:lineRule="auto"/>
        <w:jc w:val="both"/>
        <w:rPr>
          <w:color w:val="000000"/>
        </w:rPr>
      </w:pPr>
      <w:r>
        <w:rPr>
          <w:color w:val="000000"/>
        </w:rPr>
        <w:t>7.2. O Pregoeiro verificará as propostas apresentadas, desclassificando desde logo aquelas que não estejam em conformidade com os requisitos estabelecidos neste Edital, contenham vícios insanáveis, ilegalidades, ou não apresentem as especificações exigidas no Termo de Referência. Também será desclassificada a proposta que identifique o licitante.</w:t>
      </w:r>
    </w:p>
    <w:p w14:paraId="2A2C9313" w14:textId="77777777" w:rsidR="008E6B8C" w:rsidRDefault="008E6B8C" w:rsidP="008E6B8C">
      <w:pPr>
        <w:widowControl/>
        <w:shd w:val="clear" w:color="auto" w:fill="FFFFFF"/>
        <w:spacing w:line="360" w:lineRule="auto"/>
        <w:jc w:val="both"/>
        <w:rPr>
          <w:color w:val="000000"/>
        </w:rPr>
      </w:pPr>
      <w:r>
        <w:rPr>
          <w:color w:val="000000"/>
        </w:rPr>
        <w:t>7.3 A desclassificação será sempre fundamentada e registrada no sistema, com acompanhamento em tempo real por todos os participantes.</w:t>
      </w:r>
    </w:p>
    <w:p w14:paraId="0B12F99A" w14:textId="77777777" w:rsidR="008E6B8C" w:rsidRDefault="008E6B8C" w:rsidP="008E6B8C">
      <w:pPr>
        <w:spacing w:line="360" w:lineRule="auto"/>
        <w:jc w:val="both"/>
      </w:pPr>
      <w:r>
        <w:t>7.4 A não desclassificação da proposta não impede o seu julgamento definitivo em sentido contrário, levado a efeito na fase de aceitação.</w:t>
      </w:r>
    </w:p>
    <w:p w14:paraId="71FE372C" w14:textId="77777777" w:rsidR="008E6B8C" w:rsidRDefault="008E6B8C" w:rsidP="008E6B8C">
      <w:pPr>
        <w:spacing w:line="360" w:lineRule="auto"/>
        <w:jc w:val="both"/>
      </w:pPr>
      <w:r>
        <w:t>7.5 O sistema ordenará automaticamente as propostas classificadas, sendo que somente estas participarão da fase de lances.</w:t>
      </w:r>
    </w:p>
    <w:p w14:paraId="409795F6" w14:textId="77777777" w:rsidR="008E6B8C" w:rsidRPr="0060694A" w:rsidRDefault="008E6B8C" w:rsidP="008E6B8C">
      <w:pPr>
        <w:spacing w:line="360" w:lineRule="auto"/>
        <w:jc w:val="both"/>
      </w:pPr>
      <w:r w:rsidRPr="0060694A">
        <w:t>7.6 O sistema disponibilizará campo próprio para troca de mensagens entre o Pregoeiro e os licitantes.</w:t>
      </w:r>
    </w:p>
    <w:p w14:paraId="1260C554" w14:textId="77777777" w:rsidR="008E6B8C" w:rsidRPr="0060694A" w:rsidRDefault="008E6B8C" w:rsidP="008E6B8C">
      <w:pPr>
        <w:spacing w:line="360" w:lineRule="auto"/>
        <w:jc w:val="both"/>
      </w:pPr>
      <w:r w:rsidRPr="0060694A">
        <w:t xml:space="preserve">7.7 Iniciada a etapa competitiva, os licitantes deverão encaminhar lances exclusivamente por meio do sistema eletrônico, sendo imediatamente informados do seu recebimento e do valor consignado no registro. </w:t>
      </w:r>
    </w:p>
    <w:p w14:paraId="257EDB85" w14:textId="77777777" w:rsidR="008E6B8C" w:rsidRPr="0060694A" w:rsidRDefault="008E6B8C" w:rsidP="008E6B8C">
      <w:pPr>
        <w:spacing w:line="360" w:lineRule="auto"/>
        <w:jc w:val="both"/>
      </w:pPr>
      <w:r w:rsidRPr="0060694A">
        <w:t>7.8 O lance deverá ser ofertado pelo valor total/unitário do item.</w:t>
      </w:r>
    </w:p>
    <w:p w14:paraId="0EB8330B" w14:textId="77777777" w:rsidR="008E6B8C" w:rsidRPr="0060694A" w:rsidRDefault="008E6B8C" w:rsidP="008E6B8C">
      <w:pPr>
        <w:spacing w:line="360" w:lineRule="auto"/>
        <w:jc w:val="both"/>
      </w:pPr>
      <w:r w:rsidRPr="0060694A">
        <w:t>7.9 Os licitantes poderão oferecer lances sucessivos, observando o horário fixado para abertura da sessão e as regras estabelecidas no Edital.</w:t>
      </w:r>
    </w:p>
    <w:p w14:paraId="4B8AE98A" w14:textId="77777777" w:rsidR="008E6B8C" w:rsidRPr="0060694A" w:rsidRDefault="008E6B8C" w:rsidP="008E6B8C">
      <w:pPr>
        <w:spacing w:line="360" w:lineRule="auto"/>
        <w:jc w:val="both"/>
      </w:pPr>
      <w:r w:rsidRPr="0060694A">
        <w:t>7.10 O licitante somente poderá oferecer lance de valor inferior ou percentual de desconto superior ao último por ele ofertado e registrado pelo sistema.</w:t>
      </w:r>
    </w:p>
    <w:p w14:paraId="2B2E23FB" w14:textId="77777777" w:rsidR="008E6B8C" w:rsidRPr="0060694A" w:rsidRDefault="008E6B8C" w:rsidP="008E6B8C">
      <w:pPr>
        <w:widowControl/>
        <w:shd w:val="clear" w:color="auto" w:fill="FFFFFF"/>
        <w:spacing w:line="360" w:lineRule="auto"/>
        <w:jc w:val="both"/>
      </w:pPr>
      <w:r w:rsidRPr="0060694A">
        <w:t>7.11. O sistema ordenará automaticamente as propostas classificadas, sendo que somente estas participarão da fase de lances.</w:t>
      </w:r>
    </w:p>
    <w:p w14:paraId="24272DA6" w14:textId="77777777" w:rsidR="008E6B8C" w:rsidRPr="0060694A" w:rsidRDefault="008E6B8C" w:rsidP="008E6B8C">
      <w:pPr>
        <w:widowControl/>
        <w:shd w:val="clear" w:color="auto" w:fill="FFFFFF"/>
        <w:spacing w:line="360" w:lineRule="auto"/>
        <w:jc w:val="both"/>
      </w:pPr>
      <w:r w:rsidRPr="0060694A">
        <w:lastRenderedPageBreak/>
        <w:t>7.12 Será adotado para o envio de lances no pregão eletrônico o modo de disputa “aberto e fechado”, em que os licitantes apresentarão lances públicos e sucessivos, com lance final e fechado.</w:t>
      </w:r>
    </w:p>
    <w:p w14:paraId="0E0F0E80" w14:textId="77777777" w:rsidR="008E6B8C" w:rsidRPr="0060694A" w:rsidRDefault="008E6B8C" w:rsidP="008E6B8C">
      <w:pPr>
        <w:widowControl/>
        <w:shd w:val="clear" w:color="auto" w:fill="FFFFFF"/>
        <w:spacing w:line="360" w:lineRule="auto"/>
        <w:jc w:val="both"/>
      </w:pPr>
      <w:r w:rsidRPr="0060694A">
        <w:t>7.13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72AC0C21" w14:textId="77777777" w:rsidR="008E6B8C" w:rsidRPr="0060694A" w:rsidRDefault="008E6B8C" w:rsidP="008E6B8C">
      <w:pPr>
        <w:spacing w:line="360" w:lineRule="auto"/>
        <w:jc w:val="both"/>
      </w:pPr>
      <w:r w:rsidRPr="0060694A">
        <w:t xml:space="preserve">7.14Encerrado o prazo previsto no item anterior, o sistema abrirá oportunidade para que o autor da oferta de valor mais baixo e os das ofertas com preços até dez por cento </w:t>
      </w:r>
      <w:proofErr w:type="spellStart"/>
      <w:r w:rsidRPr="0060694A">
        <w:t>superiores</w:t>
      </w:r>
      <w:proofErr w:type="spellEnd"/>
      <w:r w:rsidRPr="0060694A">
        <w:t xml:space="preserve"> àquela possam ofertar um lance final e fechado em até cinco minutos, o qual será sigiloso até o encerramento deste prazo.</w:t>
      </w:r>
    </w:p>
    <w:p w14:paraId="4D5A40B4" w14:textId="77777777" w:rsidR="008E6B8C" w:rsidRDefault="008E6B8C" w:rsidP="008E6B8C">
      <w:pPr>
        <w:spacing w:line="360" w:lineRule="auto"/>
        <w:jc w:val="both"/>
      </w:pPr>
      <w:r>
        <w:t>7.15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1A7116D4" w14:textId="77777777" w:rsidR="008E6B8C" w:rsidRDefault="008E6B8C" w:rsidP="008E6B8C">
      <w:pPr>
        <w:spacing w:line="360" w:lineRule="auto"/>
        <w:jc w:val="both"/>
      </w:pPr>
      <w:r>
        <w:t>7.16 Após o término dos prazos estabelecidos nos itens anteriores, o sistema ordenará os lances segundo a ordem crescente de valores.</w:t>
      </w:r>
    </w:p>
    <w:p w14:paraId="7F8589E5" w14:textId="77777777" w:rsidR="008E6B8C" w:rsidRDefault="008E6B8C" w:rsidP="008E6B8C">
      <w:pPr>
        <w:spacing w:line="360" w:lineRule="auto"/>
        <w:jc w:val="both"/>
      </w:pPr>
      <w:r>
        <w:t>7.17 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41080FF3" w14:textId="77777777" w:rsidR="008E6B8C" w:rsidRDefault="008E6B8C" w:rsidP="008E6B8C">
      <w:pPr>
        <w:spacing w:line="360" w:lineRule="auto"/>
        <w:jc w:val="both"/>
      </w:pPr>
      <w:r>
        <w:t>7.18 Poderá o pregoeiro, auxiliado pela equipe de apoio, justificadamente, admitir o reinício da etapa fechada, caso nenhum licitante classificado na etapa de lance fechado atender às exigências de habilitação.</w:t>
      </w:r>
    </w:p>
    <w:p w14:paraId="6D58BD8F" w14:textId="77777777" w:rsidR="008E6B8C" w:rsidRDefault="008E6B8C" w:rsidP="008E6B8C">
      <w:pPr>
        <w:spacing w:line="360" w:lineRule="auto"/>
        <w:jc w:val="both"/>
      </w:pPr>
      <w:r>
        <w:t>7.19 Em caso de falha no sistema, os lances em desacordo com os subitens anteriores deverão ser desconsiderados pelo pregoeiro, devendo a ocorrência ser comunicada imediatamente à Secretaria de Gestão do Ministério da Economia;</w:t>
      </w:r>
    </w:p>
    <w:p w14:paraId="006D0074" w14:textId="77777777" w:rsidR="008E6B8C" w:rsidRDefault="008E6B8C" w:rsidP="008E6B8C">
      <w:pPr>
        <w:spacing w:line="360" w:lineRule="auto"/>
        <w:jc w:val="both"/>
      </w:pPr>
      <w:r>
        <w:t xml:space="preserve">7.20 Na hipótese do subitem anterior, a ocorrência será registrada em campo próprio do </w:t>
      </w:r>
      <w:r>
        <w:lastRenderedPageBreak/>
        <w:t>sistema.</w:t>
      </w:r>
    </w:p>
    <w:p w14:paraId="70B70C06" w14:textId="77777777" w:rsidR="008E6B8C" w:rsidRDefault="008E6B8C" w:rsidP="008E6B8C">
      <w:pPr>
        <w:spacing w:line="360" w:lineRule="auto"/>
        <w:jc w:val="both"/>
      </w:pPr>
      <w:r>
        <w:t xml:space="preserve">7.21 Não serão aceitos dois ou mais lances de mesmo valor, prevalecendo aquele que for recebido e registrado em primeiro lugar. </w:t>
      </w:r>
    </w:p>
    <w:p w14:paraId="395530A0" w14:textId="77777777" w:rsidR="008E6B8C" w:rsidRDefault="008E6B8C" w:rsidP="008E6B8C">
      <w:pPr>
        <w:spacing w:line="360" w:lineRule="auto"/>
        <w:jc w:val="both"/>
      </w:pPr>
      <w:r>
        <w:t xml:space="preserve">7.22 Durante o transcurso da sessão pública, os licitantes serão informados, em tempo real, do valor do menor lance registrado, vedada a identificação do licitante. </w:t>
      </w:r>
    </w:p>
    <w:p w14:paraId="14374577" w14:textId="77777777" w:rsidR="008E6B8C" w:rsidRDefault="008E6B8C" w:rsidP="008E6B8C">
      <w:pPr>
        <w:spacing w:line="360" w:lineRule="auto"/>
        <w:jc w:val="both"/>
      </w:pPr>
      <w:r>
        <w:t xml:space="preserve">7.23 No caso de desconexão com o Pregoeiro, no decorrer da etapa competitiva do Pregão, o sistema eletrônico poderá permanecer acessível aos licitantes para a recepção dos lances. </w:t>
      </w:r>
    </w:p>
    <w:p w14:paraId="2770A9D1" w14:textId="77777777" w:rsidR="008E6B8C" w:rsidRDefault="008E6B8C" w:rsidP="008E6B8C">
      <w:pPr>
        <w:spacing w:line="360" w:lineRule="auto"/>
        <w:jc w:val="both"/>
      </w:pPr>
      <w:r>
        <w:t xml:space="preserve">7.24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282F8A9F" w14:textId="77777777" w:rsidR="008E6B8C" w:rsidRDefault="008E6B8C" w:rsidP="008E6B8C">
      <w:pPr>
        <w:spacing w:line="360" w:lineRule="auto"/>
        <w:jc w:val="both"/>
      </w:pPr>
      <w:r>
        <w:t xml:space="preserve">7.25 O Critério de julgamento adotado será o menor preço/maior desconto, conforme definido neste Edital e seus anexos. </w:t>
      </w:r>
    </w:p>
    <w:p w14:paraId="42E5CB7B" w14:textId="77777777" w:rsidR="008E6B8C" w:rsidRDefault="008E6B8C" w:rsidP="008E6B8C">
      <w:pPr>
        <w:spacing w:line="360" w:lineRule="auto"/>
        <w:jc w:val="both"/>
      </w:pPr>
      <w:r>
        <w:t>7.26 Caso o licitante não apresente lances, concorrerá com o valor de sua proposta.</w:t>
      </w:r>
    </w:p>
    <w:p w14:paraId="04BBFFBC" w14:textId="77777777" w:rsidR="008E6B8C" w:rsidRDefault="008E6B8C" w:rsidP="008E6B8C">
      <w:pPr>
        <w:spacing w:line="360" w:lineRule="auto"/>
        <w:jc w:val="both"/>
      </w:pPr>
      <w:r>
        <w:t xml:space="preserve">7.27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LC nº 123, de 2006, regulamentada pelo Decreto nº 8.538, de 2015.</w:t>
      </w:r>
    </w:p>
    <w:p w14:paraId="3B4E7ECD" w14:textId="77777777" w:rsidR="008E6B8C" w:rsidRDefault="008E6B8C" w:rsidP="008E6B8C">
      <w:pPr>
        <w:spacing w:line="360" w:lineRule="auto"/>
        <w:jc w:val="both"/>
      </w:pPr>
      <w:r>
        <w:t>7.28 Nessas condições, as propostas de microempresas e empresas de pequeno porte que se encontrarem na faixa de até 5% (cinco por cento) acima da melhor proposta ou melhor lance serão consideradas empatadas com a primeira colocada.</w:t>
      </w:r>
    </w:p>
    <w:p w14:paraId="4D635E75" w14:textId="77777777" w:rsidR="008E6B8C" w:rsidRDefault="008E6B8C" w:rsidP="008E6B8C">
      <w:pPr>
        <w:spacing w:line="360" w:lineRule="auto"/>
        <w:jc w:val="both"/>
      </w:pPr>
      <w:r>
        <w:t>7.29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82B7C20" w14:textId="77777777" w:rsidR="008E6B8C" w:rsidRDefault="008E6B8C" w:rsidP="008E6B8C">
      <w:pPr>
        <w:spacing w:line="360" w:lineRule="auto"/>
        <w:jc w:val="both"/>
      </w:pPr>
      <w:r>
        <w:lastRenderedPageBreak/>
        <w:t>7.30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3745DEB9" w14:textId="77777777" w:rsidR="008E6B8C" w:rsidRDefault="008E6B8C" w:rsidP="008E6B8C">
      <w:pPr>
        <w:spacing w:line="360" w:lineRule="auto"/>
        <w:jc w:val="both"/>
      </w:pPr>
      <w:r>
        <w:t>7.31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E7E25DE" w14:textId="77777777" w:rsidR="008E6B8C" w:rsidRDefault="008E6B8C" w:rsidP="008E6B8C">
      <w:pPr>
        <w:spacing w:line="360" w:lineRule="auto"/>
        <w:jc w:val="both"/>
      </w:pPr>
      <w:r>
        <w:t xml:space="preserve">7.32 Quando houver propostas beneficiadas com as margens de preferência em relação ao produto estrangeiro, o critério de desempate será aplicado exclusivamente entre as propostas que fizerem jus às margens de preferência, conforme regulamento. </w:t>
      </w:r>
    </w:p>
    <w:p w14:paraId="187F7424" w14:textId="77777777" w:rsidR="008E6B8C" w:rsidRDefault="008E6B8C" w:rsidP="008E6B8C">
      <w:pPr>
        <w:spacing w:line="360" w:lineRule="auto"/>
        <w:jc w:val="both"/>
      </w:pPr>
      <w:r>
        <w:t>7.33 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6C974F49" w14:textId="77777777" w:rsidR="008E6B8C" w:rsidRDefault="008E6B8C" w:rsidP="008E6B8C">
      <w:pPr>
        <w:spacing w:line="360" w:lineRule="auto"/>
        <w:jc w:val="both"/>
      </w:pPr>
      <w:r>
        <w:t>7.34 Havendo eventual empate entre propostas ou lances, o critério de desempate será aquele previsto no art. 3º, § 2º, da Lei nº 8.666, de 1993, assegurando-se a preferência, sucessivamente, aos bens produzidos:</w:t>
      </w:r>
    </w:p>
    <w:p w14:paraId="03C984EE" w14:textId="77777777" w:rsidR="008E6B8C" w:rsidRDefault="008E6B8C" w:rsidP="00DE0FED">
      <w:pPr>
        <w:spacing w:line="360" w:lineRule="auto"/>
        <w:jc w:val="both"/>
      </w:pPr>
      <w:r>
        <w:t>a) no País;</w:t>
      </w:r>
    </w:p>
    <w:p w14:paraId="64FD5708" w14:textId="77777777" w:rsidR="008E6B8C" w:rsidRDefault="008E6B8C" w:rsidP="00DE0FED">
      <w:pPr>
        <w:spacing w:line="360" w:lineRule="auto"/>
        <w:jc w:val="both"/>
      </w:pPr>
      <w:r>
        <w:t xml:space="preserve">b) por empresas brasileiras; </w:t>
      </w:r>
    </w:p>
    <w:p w14:paraId="6600AD10" w14:textId="77777777" w:rsidR="008E6B8C" w:rsidRDefault="008E6B8C" w:rsidP="00DE0FED">
      <w:pPr>
        <w:spacing w:line="360" w:lineRule="auto"/>
        <w:jc w:val="both"/>
      </w:pPr>
      <w:r>
        <w:t>c) por empresas que invistam em pesquisa e no desenvolvimento de tecnologia no País;</w:t>
      </w:r>
    </w:p>
    <w:p w14:paraId="42FC32E0" w14:textId="77777777" w:rsidR="008E6B8C" w:rsidRDefault="008E6B8C" w:rsidP="00DE0FED">
      <w:pPr>
        <w:spacing w:line="360" w:lineRule="auto"/>
        <w:jc w:val="both"/>
      </w:pPr>
      <w:r>
        <w:t>d) por empresas que comprovem cumprimento de reserva de cargos prevista em lei para pessoa com deficiência ou para reabilitado da Previdência Social e que atendam às regras de acessibilidade previstas na legislação.</w:t>
      </w:r>
    </w:p>
    <w:p w14:paraId="6038A313" w14:textId="77777777" w:rsidR="008E6B8C" w:rsidRDefault="008E6B8C" w:rsidP="00DE0FED">
      <w:pPr>
        <w:spacing w:line="360" w:lineRule="auto"/>
        <w:jc w:val="both"/>
      </w:pPr>
      <w:r>
        <w:t>7.35 Persistindo o empate, a proposta vencedora será sorteada pelo sistema eletrônico dentre as propostas empatadas.</w:t>
      </w:r>
    </w:p>
    <w:p w14:paraId="77D4F8B9" w14:textId="77777777" w:rsidR="008E6B8C" w:rsidRDefault="008E6B8C" w:rsidP="008E6B8C">
      <w:pPr>
        <w:spacing w:line="360" w:lineRule="auto"/>
        <w:jc w:val="both"/>
      </w:pPr>
      <w:r>
        <w:t xml:space="preserve">7.36 Encerrada a etapa de envio de lances da sessão pública, o pregoeiro deverá encaminhar, pelo sistema eletrônico, contraproposta ao licitante que tenha apresentado o melhor preço, </w:t>
      </w:r>
      <w:r>
        <w:lastRenderedPageBreak/>
        <w:t>para que seja obtida melhor proposta, vedada a negociação em condições diferentes das previstas neste Edital.</w:t>
      </w:r>
    </w:p>
    <w:p w14:paraId="4056D5D5" w14:textId="77777777" w:rsidR="008E6B8C" w:rsidRDefault="008E6B8C" w:rsidP="008E6B8C">
      <w:pPr>
        <w:pStyle w:val="PargrafodaLista"/>
        <w:widowControl/>
        <w:numPr>
          <w:ilvl w:val="2"/>
          <w:numId w:val="4"/>
        </w:numPr>
        <w:suppressAutoHyphens/>
        <w:spacing w:before="120" w:after="120" w:line="360" w:lineRule="auto"/>
        <w:ind w:left="0" w:firstLine="0"/>
        <w:jc w:val="both"/>
        <w:textDirection w:val="lrTb"/>
        <w:textAlignment w:val="auto"/>
        <w:outlineLvl w:val="9"/>
        <w:rPr>
          <w:color w:val="000000"/>
        </w:rPr>
      </w:pPr>
      <w:r w:rsidRPr="004573A1">
        <w:rPr>
          <w:color w:val="000000"/>
        </w:rPr>
        <w:t>A negociação será realizada por meio do sistema, podendo ser acompanhada pelos demais licitantes.</w:t>
      </w:r>
    </w:p>
    <w:p w14:paraId="5E561356" w14:textId="77777777" w:rsidR="008E6B8C" w:rsidRPr="004573A1" w:rsidRDefault="008E6B8C" w:rsidP="008E6B8C">
      <w:pPr>
        <w:pStyle w:val="PargrafodaLista"/>
        <w:widowControl/>
        <w:numPr>
          <w:ilvl w:val="2"/>
          <w:numId w:val="4"/>
        </w:numPr>
        <w:suppressAutoHyphens/>
        <w:spacing w:before="120" w:after="120" w:line="360" w:lineRule="auto"/>
        <w:ind w:left="0" w:firstLine="0"/>
        <w:jc w:val="both"/>
        <w:textDirection w:val="lrTb"/>
        <w:textAlignment w:val="auto"/>
        <w:outlineLvl w:val="9"/>
        <w:rPr>
          <w:color w:val="000000"/>
        </w:rPr>
      </w:pPr>
      <w:r w:rsidRPr="004573A1">
        <w:rPr>
          <w:color w:val="000000"/>
        </w:rPr>
        <w:t xml:space="preserve">O pregoeiro solicitará ao licitante melhor classificado que, no prazo mínimo de 02 (duas)horas, envie a proposta adequada ao último lance ofertado após a negociação realizada, acompanhada, se for o caso, dos documentos complementares, quando necessários à confirmação daqueles exigidos neste Edital e já apresentados. </w:t>
      </w:r>
    </w:p>
    <w:p w14:paraId="2730A49C" w14:textId="77777777" w:rsidR="008E6B8C" w:rsidRDefault="008E6B8C" w:rsidP="008E6B8C">
      <w:pPr>
        <w:tabs>
          <w:tab w:val="left" w:pos="29778"/>
          <w:tab w:val="left" w:pos="-30101"/>
          <w:tab w:val="left" w:pos="-30096"/>
          <w:tab w:val="left" w:pos="-30091"/>
          <w:tab w:val="left" w:pos="-30086"/>
        </w:tabs>
        <w:spacing w:line="360" w:lineRule="auto"/>
        <w:jc w:val="both"/>
        <w:rPr>
          <w:color w:val="000000"/>
        </w:rPr>
      </w:pPr>
      <w:r>
        <w:rPr>
          <w:color w:val="000000"/>
        </w:rPr>
        <w:t>7.37. Os lances deverão ser dados pelo valor unitário ou do lote, conforme o caso.</w:t>
      </w:r>
    </w:p>
    <w:p w14:paraId="1027AA66" w14:textId="77777777" w:rsidR="008E6B8C" w:rsidRDefault="008E6B8C" w:rsidP="008E6B8C">
      <w:pPr>
        <w:tabs>
          <w:tab w:val="left" w:pos="29778"/>
          <w:tab w:val="left" w:pos="-30101"/>
          <w:tab w:val="left" w:pos="-30096"/>
          <w:tab w:val="left" w:pos="-30091"/>
          <w:tab w:val="left" w:pos="-30086"/>
        </w:tabs>
        <w:spacing w:line="360" w:lineRule="auto"/>
        <w:jc w:val="both"/>
        <w:rPr>
          <w:color w:val="000000"/>
        </w:rPr>
      </w:pPr>
      <w:r>
        <w:rPr>
          <w:color w:val="000000"/>
        </w:rPr>
        <w:t>7.38. Ao final do procedimento, após o encerramento da etapa competitiva, o licitante classificado em primeiro lugar deverá reduzir os preços para os itens cujo valor proposto for superior ao valor do menor lance ofertado para o item.</w:t>
      </w:r>
    </w:p>
    <w:p w14:paraId="5CC0C798" w14:textId="77777777" w:rsidR="008E6B8C" w:rsidRDefault="008E6B8C" w:rsidP="008E6B8C">
      <w:pPr>
        <w:tabs>
          <w:tab w:val="left" w:pos="-29499"/>
        </w:tabs>
        <w:spacing w:line="360" w:lineRule="auto"/>
        <w:jc w:val="both"/>
        <w:rPr>
          <w:color w:val="000000"/>
        </w:rPr>
      </w:pPr>
      <w:r>
        <w:rPr>
          <w:color w:val="000000"/>
        </w:rPr>
        <w:t xml:space="preserve">7.39. Imediatamente após o encerramento da etapa de lances o pregoeiro retirará a proposta do licitante no sistema e anexará no processo. </w:t>
      </w:r>
    </w:p>
    <w:p w14:paraId="6AB6096D" w14:textId="77777777" w:rsidR="008E6B8C" w:rsidRDefault="008E6B8C" w:rsidP="008E6B8C">
      <w:pPr>
        <w:tabs>
          <w:tab w:val="left" w:pos="-29499"/>
        </w:tabs>
        <w:spacing w:line="360" w:lineRule="auto"/>
        <w:jc w:val="both"/>
        <w:rPr>
          <w:b/>
          <w:color w:val="000000"/>
        </w:rPr>
      </w:pPr>
      <w:r>
        <w:rPr>
          <w:b/>
          <w:color w:val="000000"/>
        </w:rPr>
        <w:t xml:space="preserve">7.40. </w:t>
      </w:r>
      <w:r>
        <w:rPr>
          <w:b/>
          <w:color w:val="000000"/>
          <w:u w:val="single"/>
        </w:rPr>
        <w:t>IMPORTANTE</w:t>
      </w:r>
      <w:r>
        <w:rPr>
          <w:b/>
          <w:color w:val="000000"/>
        </w:rPr>
        <w:t>:OS VALORES, UNITÁRIO E TOTAL, poderão ter no MÁXIMO DUAS CASAS DECIMAIS, estando o pregoeiro autorizado a fazer arredondamento a menor.</w:t>
      </w:r>
    </w:p>
    <w:p w14:paraId="4ED4EAB3" w14:textId="77777777" w:rsidR="008E6B8C" w:rsidRDefault="008E6B8C" w:rsidP="008E6B8C">
      <w:pPr>
        <w:tabs>
          <w:tab w:val="left" w:pos="-29499"/>
        </w:tabs>
        <w:spacing w:before="100" w:after="100" w:line="360" w:lineRule="auto"/>
        <w:jc w:val="both"/>
        <w:rPr>
          <w:color w:val="000000"/>
        </w:rPr>
      </w:pPr>
      <w:r>
        <w:rPr>
          <w:color w:val="000000"/>
        </w:rPr>
        <w:t>7.41. Durante a fase de lances, o Pregoeiro poderá excluir, justificadamente, o lance cujo valor seja manifestamente inexequível.</w:t>
      </w:r>
    </w:p>
    <w:p w14:paraId="4D4FB072" w14:textId="32F29F91" w:rsidR="009363E2" w:rsidRDefault="008E6B8C" w:rsidP="008E6B8C">
      <w:pPr>
        <w:tabs>
          <w:tab w:val="left" w:pos="-29499"/>
        </w:tabs>
        <w:spacing w:after="100" w:line="360" w:lineRule="auto"/>
        <w:jc w:val="both"/>
      </w:pPr>
      <w:r>
        <w:t>7.42 Após a negociação do preço, o Pregoeiro iniciará a fase de aceitação e julgamento da proposta.</w:t>
      </w:r>
    </w:p>
    <w:p w14:paraId="577B8671" w14:textId="77777777" w:rsidR="001452A5" w:rsidRPr="001452A5" w:rsidRDefault="001452A5" w:rsidP="001452A5">
      <w:pPr>
        <w:pStyle w:val="Normal2"/>
      </w:pPr>
    </w:p>
    <w:p w14:paraId="0530F0B7" w14:textId="77777777" w:rsidR="009363E2" w:rsidRPr="000D7A5F" w:rsidRDefault="00B643E6">
      <w:pPr>
        <w:spacing w:line="360" w:lineRule="auto"/>
        <w:jc w:val="both"/>
        <w:rPr>
          <w:b/>
        </w:rPr>
      </w:pPr>
      <w:r w:rsidRPr="000D7A5F">
        <w:rPr>
          <w:b/>
        </w:rPr>
        <w:t>8. DA ACEITABILIDADE DA PROPOSTA VENCEDORA.</w:t>
      </w:r>
    </w:p>
    <w:p w14:paraId="418F5427" w14:textId="71024750" w:rsidR="009363E2" w:rsidRDefault="00B643E6">
      <w:pPr>
        <w:spacing w:line="360" w:lineRule="auto"/>
        <w:jc w:val="both"/>
      </w:pPr>
      <w:r>
        <w:t>8.1. Encerrada a etapa de lances e depois da verificação de possível empate, o Pregoeiro examinará a proposta classificada em primeiro lugar quanto ao preço, a sua exequibilidade, bem como quanto ao cumprimento das especificações do objeto, observando o disposto no parágrafo único do art. 7° 10.024/2019.</w:t>
      </w:r>
    </w:p>
    <w:p w14:paraId="329C346F" w14:textId="77777777" w:rsidR="009363E2" w:rsidRDefault="00B643E6">
      <w:pPr>
        <w:spacing w:line="360" w:lineRule="auto"/>
        <w:jc w:val="both"/>
        <w:rPr>
          <w:b/>
        </w:rPr>
      </w:pPr>
      <w:r>
        <w:t>8.2. Será desclassificada a proposta ou o lance vencedor que:</w:t>
      </w:r>
    </w:p>
    <w:p w14:paraId="2D945F1E" w14:textId="77777777" w:rsidR="009363E2" w:rsidRDefault="00B643E6">
      <w:pPr>
        <w:spacing w:line="360" w:lineRule="auto"/>
        <w:jc w:val="both"/>
        <w:rPr>
          <w:b/>
        </w:rPr>
      </w:pPr>
      <w:r>
        <w:lastRenderedPageBreak/>
        <w:t>a) contenha vício insanável ou ilegalidade;</w:t>
      </w:r>
    </w:p>
    <w:p w14:paraId="3011BEBE" w14:textId="77777777" w:rsidR="009363E2" w:rsidRDefault="00B643E6">
      <w:pPr>
        <w:spacing w:line="360" w:lineRule="auto"/>
        <w:jc w:val="both"/>
        <w:rPr>
          <w:b/>
        </w:rPr>
      </w:pPr>
      <w:r>
        <w:t>b) não apresente as especificações técnicas exigidas pelo Termo de Referência;</w:t>
      </w:r>
    </w:p>
    <w:p w14:paraId="33CF4562" w14:textId="2841159B" w:rsidR="009363E2" w:rsidRDefault="00B643E6">
      <w:pPr>
        <w:spacing w:line="360" w:lineRule="auto"/>
        <w:jc w:val="both"/>
        <w:rPr>
          <w:b/>
        </w:rPr>
      </w:pPr>
      <w:r>
        <w:t>c) não conseguir comprovar que possui ou possuirá recursos suficientes para executar a contento o objeto</w:t>
      </w:r>
      <w:r w:rsidR="00E86C3B">
        <w:t>;</w:t>
      </w:r>
    </w:p>
    <w:p w14:paraId="31A58995" w14:textId="4A380E37" w:rsidR="009363E2" w:rsidRDefault="00B643E6">
      <w:pPr>
        <w:spacing w:line="360" w:lineRule="auto"/>
        <w:jc w:val="both"/>
      </w:pPr>
      <w:r>
        <w:t>d) apresentar preço final superior ao preço máximo fixado, ou que apresente preço manifestamente inexequível, ou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17C4CC1E" w14:textId="63E6A2DD" w:rsidR="000D4232" w:rsidRPr="000D4232" w:rsidRDefault="000D4232" w:rsidP="00E86C3B">
      <w:pPr>
        <w:pStyle w:val="Normal2"/>
        <w:spacing w:line="360" w:lineRule="auto"/>
        <w:jc w:val="both"/>
      </w:pPr>
      <w:r>
        <w:t>d.1)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369BEFD2" w14:textId="77777777" w:rsidR="009363E2" w:rsidRDefault="00B643E6">
      <w:pPr>
        <w:spacing w:line="360" w:lineRule="auto"/>
        <w:jc w:val="both"/>
        <w:rPr>
          <w:b/>
        </w:rPr>
      </w:pPr>
      <w:r>
        <w:t>e) apresentar um ou mais valores da planilha de custo que sejam inferiores àqueles fixados em instrumentos de caráter normativo obrigatório, tais como leis, medidas provisórias e convenções coletivas de trabalho vigentes.</w:t>
      </w:r>
    </w:p>
    <w:p w14:paraId="6A9BDFE1" w14:textId="2202E409" w:rsidR="000D4232" w:rsidRDefault="00B643E6" w:rsidP="000D4232">
      <w:pPr>
        <w:spacing w:line="360" w:lineRule="auto"/>
        <w:jc w:val="both"/>
      </w:pPr>
      <w:r>
        <w:t>8.3. Se houver indícios de inexequibilidade da proposta de preço, ou em caso da necessidade de esclarecimentos complementares, poderão ser efetuadas diligências, na forma do § 3° do artigo 43 da Lei n° 8.666/1993.</w:t>
      </w:r>
    </w:p>
    <w:p w14:paraId="7A4B9504" w14:textId="0B01EE92" w:rsidR="00E86C3B" w:rsidRPr="00E86C3B" w:rsidRDefault="00E86C3B" w:rsidP="00E86C3B">
      <w:pPr>
        <w:pStyle w:val="Normal2"/>
        <w:spacing w:line="360" w:lineRule="auto"/>
        <w:jc w:val="both"/>
      </w:pPr>
      <w:r>
        <w:t>8.3.1. Qualquer interessado poderá requerer que realizem diligências para aferir a exequibilidade e a legalidade das propostas, devendo apresentar as provas ou os indícios que fundamentem a suspeita;</w:t>
      </w:r>
    </w:p>
    <w:p w14:paraId="60220A2F" w14:textId="77777777" w:rsidR="009363E2" w:rsidRDefault="00B643E6">
      <w:pPr>
        <w:spacing w:line="360" w:lineRule="auto"/>
        <w:jc w:val="both"/>
        <w:rPr>
          <w:b/>
        </w:rPr>
      </w:pPr>
      <w:r>
        <w:t xml:space="preserve">8.4. Quando o licitante apresentar preço final inferior a 30% (trinta por cento) da média dos preços ofertados para o mesmo item, e a inexequibilidade da proposta não for flagrante e </w:t>
      </w:r>
      <w:r>
        <w:lastRenderedPageBreak/>
        <w:t>evidente pela análise da planilha de custos, não sendo possível a sua imediata desclassificação, será obrigatória a realização de diligências para aferir a legalidade e exequibilidade da proposta.</w:t>
      </w:r>
    </w:p>
    <w:p w14:paraId="5FFDA4F0" w14:textId="642A178D" w:rsidR="000D4232" w:rsidRDefault="00B643E6">
      <w:pPr>
        <w:spacing w:line="360" w:lineRule="auto"/>
        <w:jc w:val="both"/>
      </w:pPr>
      <w:r>
        <w:t>8.5. O Pregoeiro poderá convocar o licitante para enviar documento digital, por meio de funcionalidade disponível no sistema, estabelecendo no “chat” prazo mínimo de 2 (duas) horas, sob pena de não aceitação da proposta.</w:t>
      </w:r>
    </w:p>
    <w:p w14:paraId="3DD6651F" w14:textId="09A066E1" w:rsidR="00E86C3B" w:rsidRPr="00E86C3B" w:rsidRDefault="00E86C3B" w:rsidP="00E86C3B">
      <w:pPr>
        <w:pStyle w:val="Normal2"/>
        <w:spacing w:line="360" w:lineRule="auto"/>
        <w:jc w:val="both"/>
      </w:pPr>
      <w:r>
        <w:t>8.5.1. É facultado ao pregoeiro prorrogar o prazo estabelecido, a partir de solicitação fundamentada feita no chat pelo licitante, antes de findo o prazo.</w:t>
      </w:r>
    </w:p>
    <w:p w14:paraId="14ED91EE" w14:textId="79F7A769" w:rsidR="009363E2" w:rsidRDefault="00B643E6">
      <w:pPr>
        <w:spacing w:line="360" w:lineRule="auto"/>
        <w:jc w:val="both"/>
        <w:rPr>
          <w:b/>
        </w:rPr>
      </w:pPr>
      <w:r>
        <w:t>8.</w:t>
      </w:r>
      <w:r w:rsidR="000D4232">
        <w:t>5.</w:t>
      </w:r>
      <w:r w:rsidR="00E86C3B">
        <w:t>2</w:t>
      </w:r>
      <w:r>
        <w:t>.</w:t>
      </w:r>
      <w:r>
        <w:tab/>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14:paraId="5FE7BBFA" w14:textId="77777777" w:rsidR="009363E2" w:rsidRDefault="00B643E6">
      <w:pPr>
        <w:spacing w:line="360" w:lineRule="auto"/>
        <w:jc w:val="both"/>
        <w:rPr>
          <w:b/>
        </w:rPr>
      </w:pPr>
      <w:r>
        <w:t>8.5.3. Todos os dados informados pelo licitante em sua planilha deverão refletir com fidelidade os custos especificados e a margem de lucro pretendida.</w:t>
      </w:r>
    </w:p>
    <w:p w14:paraId="582344FA" w14:textId="77777777" w:rsidR="009363E2" w:rsidRDefault="00B643E6">
      <w:pPr>
        <w:spacing w:line="360" w:lineRule="auto"/>
        <w:jc w:val="both"/>
        <w:rPr>
          <w:b/>
        </w:rPr>
      </w:pPr>
      <w:r>
        <w:t>8.5.4. O Pregoeiro analisará a compatibilidade dos preços unitários apresentados na Planilha de Custos e Formação de Preços com aqueles praticados no mercado em relação aos insumos e também quanto aos salários das categorias envolvidas na contratação;</w:t>
      </w:r>
    </w:p>
    <w:p w14:paraId="5C1A1EE2" w14:textId="77777777" w:rsidR="009363E2" w:rsidRDefault="00B643E6">
      <w:pPr>
        <w:spacing w:line="360" w:lineRule="auto"/>
        <w:jc w:val="both"/>
        <w:rPr>
          <w:b/>
        </w:rPr>
      </w:pPr>
      <w:r>
        <w:t>8.5.5 Erros no preenchimento da planilha não constituem motivo para a desclassificação da proposta. A planilha poderá ser ajustada pelo licitante, no prazo indicado pelo Pregoeiro, desde que não haja majoração do preço proposto.</w:t>
      </w:r>
    </w:p>
    <w:p w14:paraId="711FABCD" w14:textId="77777777" w:rsidR="009363E2" w:rsidRDefault="00B643E6">
      <w:pPr>
        <w:spacing w:line="360" w:lineRule="auto"/>
        <w:jc w:val="both"/>
        <w:rPr>
          <w:b/>
        </w:rPr>
      </w:pPr>
      <w:r>
        <w:t>8.5.5.1. Considera-se erro no preenchimento da planilha a indicação de recolhimento de impostos e contribuições na forma do Simples Nacional, exceto para atividades de prestação de serviços previstas nos §§5º-B a 5º-E, do artigo 18, da LC 123, de 2006.</w:t>
      </w:r>
    </w:p>
    <w:p w14:paraId="670EC04C" w14:textId="77777777" w:rsidR="009363E2" w:rsidRDefault="00B643E6">
      <w:pPr>
        <w:spacing w:line="360" w:lineRule="auto"/>
        <w:jc w:val="both"/>
        <w:rPr>
          <w:b/>
        </w:rPr>
      </w:pPr>
      <w:r>
        <w:t xml:space="preserve">8.5.5.2. Em nenhuma hipótese poderá ser alterado o teor da proposta apresentada, seja quanto ao preço ou quaisquer outras condições que importem em modificações de seus termos originais, ressalvadas apenas as alterações absolutamente formais, destinadas a sanar </w:t>
      </w:r>
      <w:r>
        <w:lastRenderedPageBreak/>
        <w:t>evidentes erros materiais, sem nenhuma alteração do conteúdo e das condições referidas, desde que não venham a causar prejuízos aos demais licitantes;</w:t>
      </w:r>
    </w:p>
    <w:p w14:paraId="3BF401F2" w14:textId="77777777" w:rsidR="009363E2" w:rsidRDefault="00B643E6">
      <w:pPr>
        <w:spacing w:line="360" w:lineRule="auto"/>
        <w:jc w:val="both"/>
        <w:rPr>
          <w:b/>
        </w:rPr>
      </w:pPr>
      <w:r>
        <w:t>8.6. Se a proposta ou lance vencedor for desclassificado, o Pregoeiro examinará a proposta ou lance subsequente, e, assim sucessivamente, na ordem de classificação.</w:t>
      </w:r>
    </w:p>
    <w:p w14:paraId="1AFB6EB1" w14:textId="77777777" w:rsidR="009363E2" w:rsidRDefault="00B643E6">
      <w:pPr>
        <w:spacing w:line="360" w:lineRule="auto"/>
        <w:jc w:val="both"/>
        <w:rPr>
          <w:b/>
        </w:rPr>
      </w:pPr>
      <w:r>
        <w:t>8.6.1.</w:t>
      </w:r>
      <w:r>
        <w:tab/>
        <w:t>O Pregoeiro poderá encaminhar, por meio do sistema eletrônico, contraproposta ao licitante que apresentou o lance mais vantajoso, com o fim de negociar a obtenção de melhor preço, vedada a negociação em condições diversas das previstas neste Edital.</w:t>
      </w:r>
    </w:p>
    <w:p w14:paraId="3AD2449B" w14:textId="77777777" w:rsidR="009363E2" w:rsidRDefault="00B643E6">
      <w:pPr>
        <w:spacing w:line="360" w:lineRule="auto"/>
        <w:jc w:val="both"/>
        <w:rPr>
          <w:b/>
        </w:rPr>
      </w:pPr>
      <w:r>
        <w:t>8.6.2.</w:t>
      </w:r>
      <w:r>
        <w:tab/>
        <w:t>Também nas hipóteses em que o Pregoeiro não aceitar a proposta e passar à subsequente, poderá negociar com o licitante para que seja obtido preço melhor.</w:t>
      </w:r>
    </w:p>
    <w:p w14:paraId="2F9ED303" w14:textId="77777777" w:rsidR="009363E2" w:rsidRDefault="00B643E6">
      <w:pPr>
        <w:spacing w:line="360" w:lineRule="auto"/>
        <w:jc w:val="both"/>
        <w:rPr>
          <w:b/>
        </w:rPr>
      </w:pPr>
      <w:r>
        <w:t>8.6.3.</w:t>
      </w:r>
      <w:r>
        <w:tab/>
        <w:t>A negociação será realizada por meio do sistema, podendo ser acompanhada pelos demais licitantes.</w:t>
      </w:r>
    </w:p>
    <w:p w14:paraId="7B11F8B9" w14:textId="77777777" w:rsidR="009363E2" w:rsidRDefault="00B643E6">
      <w:pPr>
        <w:spacing w:line="360" w:lineRule="auto"/>
        <w:jc w:val="both"/>
        <w:rPr>
          <w:b/>
        </w:rPr>
      </w:pPr>
      <w:r>
        <w:t>8.7. Havendo necessidade, o Pregoeiro suspenderá a sessão, informando no “chat” a nova data e horário para a continuidade da mesma.</w:t>
      </w:r>
    </w:p>
    <w:p w14:paraId="7B7FBADA" w14:textId="3F555DBC" w:rsidR="009363E2" w:rsidRDefault="00B643E6">
      <w:pPr>
        <w:spacing w:line="360" w:lineRule="auto"/>
        <w:jc w:val="both"/>
      </w:pPr>
      <w:r>
        <w:t>8.8.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6E3041E4" w14:textId="2CDE603B" w:rsidR="009363E2" w:rsidRDefault="0070503F" w:rsidP="00E86C3B">
      <w:pPr>
        <w:pStyle w:val="Normal2"/>
        <w:spacing w:line="360" w:lineRule="auto"/>
        <w:jc w:val="both"/>
      </w:pPr>
      <w:r>
        <w:t>8.9. Encerrada a análise quanto à aceitação da proposta, o pregoeiro verificará a habilitação do licitante, observando o disposto neste edital.</w:t>
      </w:r>
    </w:p>
    <w:p w14:paraId="53775AD2" w14:textId="77777777" w:rsidR="007E5299" w:rsidRDefault="007E5299" w:rsidP="007E5299">
      <w:pPr>
        <w:spacing w:line="360" w:lineRule="auto"/>
        <w:jc w:val="both"/>
        <w:rPr>
          <w:rFonts w:asciiTheme="majorHAnsi" w:hAnsiTheme="majorHAnsi" w:cstheme="majorHAnsi"/>
          <w:color w:val="auto"/>
          <w:spacing w:val="2"/>
          <w:shd w:val="clear" w:color="auto" w:fill="FFFFFF"/>
        </w:rPr>
      </w:pPr>
      <w:r>
        <w:rPr>
          <w:rFonts w:asciiTheme="majorHAnsi" w:hAnsiTheme="majorHAnsi" w:cstheme="majorHAnsi"/>
          <w:color w:val="auto"/>
          <w:spacing w:val="2"/>
          <w:shd w:val="clear" w:color="auto" w:fill="FFFFFF"/>
        </w:rPr>
        <w:t xml:space="preserve">8.10 </w:t>
      </w:r>
      <w:r>
        <w:rPr>
          <w:rFonts w:asciiTheme="majorHAnsi" w:hAnsiTheme="majorHAnsi" w:cstheme="majorHAnsi"/>
          <w:color w:val="auto"/>
          <w:shd w:val="clear" w:color="auto" w:fill="FFFFFF"/>
        </w:rPr>
        <w:t>A</w:t>
      </w:r>
      <w:r>
        <w:rPr>
          <w:rFonts w:asciiTheme="majorHAnsi" w:hAnsiTheme="majorHAnsi" w:cstheme="majorHAnsi"/>
          <w:color w:val="auto"/>
          <w:spacing w:val="2"/>
          <w:shd w:val="clear" w:color="auto" w:fill="FFFFFF"/>
        </w:rPr>
        <w:t> desclassificação por inexequibilidade da proposta vantajosa à Administração somente se dará após a oportunidade de comprovação da exequibilidade aos licitantes, devendo a Pregoeira(o) da Administração fornecer à licitante a oportunidade de demonstrar a exequibilidade da sua proposta, conforme (Acórdão 1695/2019 TCU – Plenário) e legal (art. 48, inciso II, § 1º, alíneas ‘a’ e ‘b’, da Lei nº </w:t>
      </w:r>
      <w:hyperlink r:id="rId11" w:tooltip="Lei nº 8.666, de 21 de junho de 1993" w:history="1">
        <w:r>
          <w:rPr>
            <w:rStyle w:val="Hyperlink"/>
            <w:rFonts w:asciiTheme="majorHAnsi" w:hAnsiTheme="majorHAnsi" w:cstheme="majorHAnsi"/>
            <w:color w:val="auto"/>
            <w:spacing w:val="2"/>
            <w:shd w:val="clear" w:color="auto" w:fill="FFFFFF"/>
          </w:rPr>
          <w:t>8.666</w:t>
        </w:r>
      </w:hyperlink>
      <w:r>
        <w:rPr>
          <w:rFonts w:asciiTheme="majorHAnsi" w:hAnsiTheme="majorHAnsi" w:cstheme="majorHAnsi"/>
          <w:color w:val="auto"/>
          <w:spacing w:val="2"/>
          <w:shd w:val="clear" w:color="auto" w:fill="FFFFFF"/>
        </w:rPr>
        <w:t>/93).</w:t>
      </w:r>
      <w:r>
        <w:rPr>
          <w:rFonts w:asciiTheme="majorHAnsi" w:hAnsiTheme="majorHAnsi" w:cstheme="majorHAnsi"/>
          <w:color w:val="222222"/>
        </w:rPr>
        <w:br/>
      </w:r>
      <w:r>
        <w:rPr>
          <w:rFonts w:asciiTheme="majorHAnsi" w:hAnsiTheme="majorHAnsi" w:cstheme="majorHAnsi"/>
          <w:color w:val="222222"/>
          <w:shd w:val="clear" w:color="auto" w:fill="FFFFFF"/>
        </w:rPr>
        <w:t>8.11. Não serão desclassificadas as propostas vantajosas à Administração por erro de baixa materialidade que possa ser sanado mediante diligência, por afrontar o interesse público. (Acórdão TCU nº 2239/2018-Plenário).</w:t>
      </w:r>
    </w:p>
    <w:p w14:paraId="2BC2A069" w14:textId="77777777" w:rsidR="0070503F" w:rsidRPr="0070503F" w:rsidRDefault="0070503F" w:rsidP="0070503F">
      <w:pPr>
        <w:pStyle w:val="Normal2"/>
      </w:pPr>
    </w:p>
    <w:p w14:paraId="4C5CBC0B" w14:textId="77777777" w:rsidR="009363E2" w:rsidRPr="000D7A5F" w:rsidRDefault="00B643E6">
      <w:pPr>
        <w:spacing w:line="360" w:lineRule="auto"/>
        <w:jc w:val="both"/>
        <w:rPr>
          <w:b/>
        </w:rPr>
      </w:pPr>
      <w:r w:rsidRPr="000D7A5F">
        <w:rPr>
          <w:b/>
        </w:rPr>
        <w:t>9. DA HABILITAÇÃO</w:t>
      </w:r>
    </w:p>
    <w:p w14:paraId="44543485" w14:textId="51BD32B8" w:rsidR="009363E2" w:rsidRDefault="00B643E6">
      <w:pPr>
        <w:spacing w:line="360" w:lineRule="auto"/>
        <w:jc w:val="both"/>
        <w:rPr>
          <w:b/>
        </w:rPr>
      </w:pPr>
      <w:r>
        <w:t xml:space="preserve">9.1. </w:t>
      </w:r>
      <w:r w:rsidR="0070503F">
        <w:t>Como c</w:t>
      </w:r>
      <w:r>
        <w:t>ondições prévias ao exame da documentação de habilitação do licitante detentor da proposta classificada em primeiro lugar</w:t>
      </w:r>
      <w:r w:rsidR="0070503F">
        <w:t>, o</w:t>
      </w:r>
      <w:r>
        <w:t xml:space="preserve"> Pregoeiro verificará o eventual descumprimento das condições de participação, especialmente quanto à existência de sanção que impeça a participação no certame ou a futura contratação, especialmente quanto a existência de sanção que impeça a participação no certame mediante a consulta aos seguintes cadastros:</w:t>
      </w:r>
    </w:p>
    <w:p w14:paraId="6D6FAD34" w14:textId="77777777" w:rsidR="009363E2" w:rsidRDefault="00B643E6">
      <w:pPr>
        <w:spacing w:line="360" w:lineRule="auto"/>
        <w:jc w:val="both"/>
        <w:rPr>
          <w:b/>
        </w:rPr>
      </w:pPr>
      <w:r>
        <w:t xml:space="preserve">a) </w:t>
      </w:r>
      <w:r w:rsidRPr="000E3013">
        <w:rPr>
          <w:b/>
        </w:rPr>
        <w:t>SICAF</w:t>
      </w:r>
      <w:r>
        <w:t>;</w:t>
      </w:r>
    </w:p>
    <w:p w14:paraId="70548A64" w14:textId="77777777" w:rsidR="009363E2" w:rsidRDefault="00B643E6">
      <w:pPr>
        <w:spacing w:line="360" w:lineRule="auto"/>
        <w:jc w:val="both"/>
        <w:rPr>
          <w:b/>
        </w:rPr>
      </w:pPr>
      <w:r>
        <w:t xml:space="preserve">b) </w:t>
      </w:r>
      <w:r w:rsidRPr="000E3013">
        <w:rPr>
          <w:b/>
        </w:rPr>
        <w:t>Consulta Consolidada de Pessoa Jurídica do Tribunal de Contas da União</w:t>
      </w:r>
      <w:r>
        <w:t xml:space="preserve"> (</w:t>
      </w:r>
      <w:hyperlink r:id="rId12">
        <w:r>
          <w:rPr>
            <w:u w:val="single"/>
          </w:rPr>
          <w:t>https://certidoes-apf.apps.tcu.gov.br/</w:t>
        </w:r>
      </w:hyperlink>
      <w:r>
        <w:t>);</w:t>
      </w:r>
    </w:p>
    <w:p w14:paraId="764E0ABF" w14:textId="77777777" w:rsidR="009363E2" w:rsidRDefault="00B643E6">
      <w:pPr>
        <w:spacing w:line="360" w:lineRule="auto"/>
        <w:jc w:val="both"/>
        <w:rPr>
          <w:b/>
        </w:rPr>
      </w:pPr>
      <w:r>
        <w:t>c) Outros cadastros ou listas criados por órgão da Administração Pública.</w:t>
      </w:r>
    </w:p>
    <w:p w14:paraId="2AFF3B4C" w14:textId="77777777" w:rsidR="009363E2" w:rsidRDefault="00B643E6">
      <w:pPr>
        <w:spacing w:line="360" w:lineRule="auto"/>
        <w:jc w:val="both"/>
        <w:rPr>
          <w:b/>
        </w:rPr>
      </w:pPr>
      <w:r>
        <w:t>9.2. A consulta aos cadastros será realizada em nome da pessoa jurídica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929A78" w14:textId="77777777" w:rsidR="009363E2" w:rsidRDefault="00B643E6">
      <w:pPr>
        <w:spacing w:line="360" w:lineRule="auto"/>
        <w:jc w:val="both"/>
        <w:rPr>
          <w:b/>
        </w:rPr>
      </w:pPr>
      <w:r>
        <w:t>9.3 Caso conste na Consulta de Situação do Fornecedor a existência de Ocorrências Impeditivas Indiretas, o gestor diligenciará para verificar se houve fraude por parte das empresas apontadas no Relatório de Ocorrências Impeditivas Indiretas.</w:t>
      </w:r>
    </w:p>
    <w:p w14:paraId="3F3CA87D" w14:textId="77777777" w:rsidR="009363E2" w:rsidRDefault="00B643E6">
      <w:pPr>
        <w:spacing w:line="360" w:lineRule="auto"/>
        <w:jc w:val="both"/>
        <w:rPr>
          <w:b/>
        </w:rPr>
      </w:pPr>
      <w:r>
        <w:t>9.4 A tentativa de burla será verificada por meio dos vínculos societários, linhas de fornecimento similares, dentre outros.</w:t>
      </w:r>
    </w:p>
    <w:p w14:paraId="15189469" w14:textId="77777777" w:rsidR="009363E2" w:rsidRDefault="00B643E6">
      <w:pPr>
        <w:spacing w:line="360" w:lineRule="auto"/>
        <w:jc w:val="both"/>
        <w:rPr>
          <w:b/>
        </w:rPr>
      </w:pPr>
      <w:r>
        <w:t>9.5 O licitante será convocado para manifestação previamente à sua desclassificação.</w:t>
      </w:r>
    </w:p>
    <w:p w14:paraId="6B02412E" w14:textId="77777777" w:rsidR="009363E2" w:rsidRDefault="00B643E6">
      <w:pPr>
        <w:spacing w:line="360" w:lineRule="auto"/>
        <w:jc w:val="both"/>
        <w:rPr>
          <w:b/>
        </w:rPr>
      </w:pPr>
      <w:r>
        <w:t>9.6. Constatada a existência de sanção, o Pregoeiro reputará o licitante inabilitado, por falta de condição de participação.</w:t>
      </w:r>
    </w:p>
    <w:p w14:paraId="508B7506" w14:textId="77777777" w:rsidR="009363E2" w:rsidRDefault="00B643E6">
      <w:pPr>
        <w:spacing w:line="360" w:lineRule="auto"/>
        <w:jc w:val="both"/>
        <w:rPr>
          <w:b/>
        </w:rPr>
      </w:pPr>
      <w:r>
        <w:t>9.7. As Microempresas e Empresas de Pequeno Porte deverão apresentar toda a documentação exigida para efeito de comprovação de REGULARIDADE FISCAL E TRABALHISTA, mesmo que esta apresente alguma restrição (art. 43, da Lei Complementar 123/2006, alterada pela Lei Complementar 155/2016).</w:t>
      </w:r>
    </w:p>
    <w:p w14:paraId="11155600" w14:textId="77777777" w:rsidR="009363E2" w:rsidRDefault="00B643E6">
      <w:pPr>
        <w:spacing w:line="360" w:lineRule="auto"/>
        <w:jc w:val="both"/>
        <w:rPr>
          <w:b/>
        </w:rPr>
      </w:pPr>
      <w:r>
        <w:lastRenderedPageBreak/>
        <w:t>9.8. Havendo alguma restrição na comprovação da regularidade fiscal e trabalhista, será assegurado o prazo de 05 (cinco) dias úteis, cujo termo inicial corresponderá ao momento em que o licitante proponente for declarado vencedor do certame, prorrogáveis por igual período, quando requerido pelo licitante, desde que não haja urgência na contratação ou prazo insuficiente para emissão do empenho, para a regularização da documentação, pagamento ou parcelamento do débito, e emissão de eventuais certidões negativas ou positivas com efeito de certidão negativa.</w:t>
      </w:r>
    </w:p>
    <w:p w14:paraId="7A910A46" w14:textId="77777777" w:rsidR="009363E2" w:rsidRDefault="00B643E6">
      <w:pPr>
        <w:spacing w:line="360" w:lineRule="auto"/>
        <w:jc w:val="both"/>
        <w:rPr>
          <w:b/>
        </w:rPr>
      </w:pPr>
      <w:r>
        <w:t>9.9. A não regularização da documentação, no prazo previsto, implicará decadência do direito à contratação, sem prejuízo das sanções previstas neste Edital e no art. 20 e seguintes do Decreto Municipal n° 5.237/2018, sendo facultado à Administração convocar os licitantes remanescentes, na ordem de classificação, para efeito de contratação (emissão de empenho) ou revogar a licitação.</w:t>
      </w:r>
    </w:p>
    <w:p w14:paraId="29441C30" w14:textId="77777777" w:rsidR="009363E2" w:rsidRDefault="00B643E6">
      <w:pPr>
        <w:spacing w:line="360" w:lineRule="auto"/>
        <w:jc w:val="both"/>
        <w:rPr>
          <w:b/>
        </w:rPr>
      </w:pPr>
      <w:r>
        <w:t>9.10. Deverá ser comprovado o enquadramento em um dos dois regimes, na forma do disposto na Lei Complementar nº 123/2006.</w:t>
      </w:r>
    </w:p>
    <w:p w14:paraId="34FA218C" w14:textId="77777777" w:rsidR="009363E2" w:rsidRDefault="00B643E6">
      <w:pPr>
        <w:spacing w:line="360" w:lineRule="auto"/>
        <w:jc w:val="both"/>
        <w:rPr>
          <w:b/>
        </w:rPr>
      </w:pPr>
      <w:r>
        <w:t>9.11. A comprovação do presente tópico poderá ser suprida, durante a sessão do pregão, no caso em que o pregoeiro puder comprovar tal situação em sítio oficial de qualquer esfera de governo, imprimir e juntar a declaração aos autos do processo.</w:t>
      </w:r>
    </w:p>
    <w:p w14:paraId="7AE5D5F7" w14:textId="49B95A1A" w:rsidR="009363E2" w:rsidRPr="000E3013" w:rsidRDefault="00B643E6">
      <w:pPr>
        <w:spacing w:line="360" w:lineRule="auto"/>
        <w:jc w:val="both"/>
        <w:rPr>
          <w:b/>
        </w:rPr>
      </w:pPr>
      <w:r w:rsidRPr="000E3013">
        <w:rPr>
          <w:b/>
        </w:rPr>
        <w:t>9.12. O pregoeiro consultará o Sistema de Cadastro Unificado de Fornecedores – SICAF, relativos ao credenciamento, à habilitação jurídica e à regulari</w:t>
      </w:r>
      <w:r w:rsidR="00562960">
        <w:rPr>
          <w:b/>
        </w:rPr>
        <w:t>dade fiscal (níveis I, II, III</w:t>
      </w:r>
      <w:r w:rsidR="005F18D9">
        <w:rPr>
          <w:b/>
        </w:rPr>
        <w:t xml:space="preserve"> e</w:t>
      </w:r>
      <w:r w:rsidRPr="000E3013">
        <w:rPr>
          <w:b/>
        </w:rPr>
        <w:t xml:space="preserve"> IV</w:t>
      </w:r>
      <w:r w:rsidR="005F18D9">
        <w:rPr>
          <w:b/>
        </w:rPr>
        <w:t>)</w:t>
      </w:r>
      <w:r w:rsidRPr="000E3013">
        <w:rPr>
          <w:b/>
        </w:rPr>
        <w:t>.</w:t>
      </w:r>
    </w:p>
    <w:p w14:paraId="5E4E6A53" w14:textId="77777777" w:rsidR="009363E2" w:rsidRDefault="00B643E6">
      <w:pPr>
        <w:spacing w:line="360" w:lineRule="auto"/>
        <w:jc w:val="both"/>
        <w:rPr>
          <w:b/>
        </w:rPr>
      </w:pPr>
      <w:r>
        <w:t>9.12.1. É dever do licitante atualizar previamente as comprovações constantes do SICAF para que estejam vigentes na data da abertura da sessão pública, ou encaminhar, em conjunto com a apresentação da proposta, a respectiva documentação atualizada.</w:t>
      </w:r>
    </w:p>
    <w:p w14:paraId="0151ED44" w14:textId="77777777" w:rsidR="009363E2" w:rsidRDefault="00B643E6">
      <w:pPr>
        <w:spacing w:line="360" w:lineRule="auto"/>
        <w:jc w:val="both"/>
        <w:rPr>
          <w:b/>
        </w:rPr>
      </w:pPr>
      <w:r>
        <w:t>9.12.2 Somente haverá a necessidade de comprovação do preenchimento de requisitos mediante apresentação dos documentos originais não-digitais quando houver dúvida em relação à integridade do documento digital.</w:t>
      </w:r>
    </w:p>
    <w:p w14:paraId="3F07E786" w14:textId="77777777" w:rsidR="009363E2" w:rsidRDefault="00B643E6">
      <w:pPr>
        <w:spacing w:line="360" w:lineRule="auto"/>
        <w:jc w:val="both"/>
        <w:rPr>
          <w:b/>
        </w:rPr>
      </w:pPr>
      <w:r>
        <w:t>9.13. Não serão aceitos documentos de habilitação com indicação de CNPJ/CPF diferentes, salvo aqueles legalmente permitidos.</w:t>
      </w:r>
    </w:p>
    <w:p w14:paraId="2D49E4C3" w14:textId="77777777" w:rsidR="009363E2" w:rsidRDefault="00B643E6">
      <w:pPr>
        <w:spacing w:line="360" w:lineRule="auto"/>
        <w:jc w:val="both"/>
        <w:rPr>
          <w:b/>
        </w:rPr>
      </w:pPr>
      <w:r>
        <w:t xml:space="preserve">9.14. Se o licitante for a matriz, todos os documentos deverão estar em nome da matriz, e se </w:t>
      </w:r>
      <w:r>
        <w:lastRenderedPageBreak/>
        <w:t>o licitante for a filial, todos os documentos deverão estar em nome da filial, exceto aqueles documentos que, pela própria natureza, comprovadamente, forem emitidos somente em nome da matriz.</w:t>
      </w:r>
    </w:p>
    <w:p w14:paraId="06D9CD0F" w14:textId="77777777" w:rsidR="009363E2" w:rsidRDefault="00B643E6">
      <w:pPr>
        <w:spacing w:line="360" w:lineRule="auto"/>
        <w:jc w:val="both"/>
        <w:rPr>
          <w:b/>
        </w:rPr>
      </w:pPr>
      <w:r>
        <w:t>9.16. Serão aceitos registros de CNPJ de licitante matriz e filial com diferenças de números de documentos pertinentes ao CND e ao CRF/FGTS, quando for comprovada a centralização do recolhimento dessas contribuições</w:t>
      </w:r>
    </w:p>
    <w:p w14:paraId="37FD2255" w14:textId="778AF025" w:rsidR="00654924" w:rsidRDefault="00B643E6" w:rsidP="00F224A5">
      <w:pPr>
        <w:spacing w:line="360" w:lineRule="auto"/>
        <w:jc w:val="both"/>
      </w:pPr>
      <w:r>
        <w:t xml:space="preserve">9.17 Depois da declaração do vencedor feita pela pregoeira, </w:t>
      </w:r>
      <w:r w:rsidR="00D73946">
        <w:t>o</w:t>
      </w:r>
      <w:r>
        <w:t xml:space="preserve"> pregoeir</w:t>
      </w:r>
      <w:r w:rsidR="00D73946">
        <w:t>o</w:t>
      </w:r>
      <w:r>
        <w:t xml:space="preserve"> realizará consulta ao SICAF quanto os níveis acima, e além da consulta a licitante deverá encaminhar após convocação do anexo, no prazo máximo de 120 (cento e vinte) minutos, e perfeitamente legíveis, sob pena de desclassificação, os documentos a seguir; quando requisitado.</w:t>
      </w:r>
      <w:r w:rsidR="003135BA">
        <w:t xml:space="preserve"> </w:t>
      </w:r>
    </w:p>
    <w:p w14:paraId="0D6A3C0A" w14:textId="77777777" w:rsidR="00562960" w:rsidRPr="00562960" w:rsidRDefault="00562960" w:rsidP="00562960">
      <w:pPr>
        <w:pStyle w:val="Normal2"/>
      </w:pPr>
    </w:p>
    <w:p w14:paraId="161D87BB" w14:textId="77777777" w:rsidR="009363E2" w:rsidRPr="000D7A5F" w:rsidRDefault="00B643E6">
      <w:pPr>
        <w:spacing w:line="360" w:lineRule="auto"/>
        <w:jc w:val="both"/>
        <w:rPr>
          <w:b/>
        </w:rPr>
      </w:pPr>
      <w:r w:rsidRPr="00F372C5">
        <w:rPr>
          <w:b/>
        </w:rPr>
        <w:t>10. DO ENCAMINHAMENTO DA PROPOSTA VENCEDORA</w:t>
      </w:r>
    </w:p>
    <w:p w14:paraId="58D11FEA" w14:textId="77777777" w:rsidR="00C04601" w:rsidRDefault="00C04601" w:rsidP="00C04601">
      <w:pPr>
        <w:widowControl/>
        <w:spacing w:line="360" w:lineRule="auto"/>
        <w:ind w:hanging="2"/>
        <w:jc w:val="both"/>
        <w:rPr>
          <w:color w:val="000000"/>
        </w:rPr>
      </w:pPr>
      <w:r>
        <w:rPr>
          <w:color w:val="000000"/>
        </w:rPr>
        <w:t>10.1. A proposta final do licitante declarado vencedor deverá ser encaminhada no mínimo de duas horas, a contar da solicitação do Pregoeiro no sistema eletrônico e deverá:</w:t>
      </w:r>
    </w:p>
    <w:p w14:paraId="69C24C91" w14:textId="77777777" w:rsidR="00C04601" w:rsidRDefault="00C04601" w:rsidP="00C04601">
      <w:pPr>
        <w:widowControl/>
        <w:spacing w:line="360" w:lineRule="auto"/>
        <w:ind w:hanging="2"/>
        <w:jc w:val="both"/>
        <w:rPr>
          <w:color w:val="000000"/>
        </w:rPr>
      </w:pPr>
      <w:r>
        <w:rPr>
          <w:color w:val="000000"/>
        </w:rPr>
        <w:t>10.1.1.</w:t>
      </w:r>
      <w:r>
        <w:rPr>
          <w:color w:val="000000"/>
        </w:rPr>
        <w:tab/>
        <w:t>Ser redigida em língua portuguesa, datilografada ou digitada, em uma via, sem emendas, rasuras, entrelinhas ou ressalvas, devendo a última folha ser assinada e as demais rubricadas pelo licitante ou seu representante legal.</w:t>
      </w:r>
    </w:p>
    <w:p w14:paraId="5E003A7B" w14:textId="77777777" w:rsidR="00C04601" w:rsidRDefault="00C04601" w:rsidP="00C04601">
      <w:pPr>
        <w:widowControl/>
        <w:spacing w:line="360" w:lineRule="auto"/>
        <w:ind w:hanging="2"/>
        <w:jc w:val="both"/>
        <w:rPr>
          <w:color w:val="000000"/>
        </w:rPr>
      </w:pPr>
      <w:r>
        <w:rPr>
          <w:color w:val="000000"/>
        </w:rPr>
        <w:t>10.1.2.</w:t>
      </w:r>
      <w:r>
        <w:rPr>
          <w:color w:val="000000"/>
        </w:rPr>
        <w:tab/>
        <w:t>Conter a indicação do banco, número da conta e agência do licitante vencedor, para fins de pagamento.</w:t>
      </w:r>
    </w:p>
    <w:p w14:paraId="49D0586D" w14:textId="77777777" w:rsidR="00C04601" w:rsidRDefault="00C04601" w:rsidP="00C04601">
      <w:pPr>
        <w:widowControl/>
        <w:spacing w:line="360" w:lineRule="auto"/>
        <w:ind w:hanging="2"/>
        <w:jc w:val="both"/>
        <w:rPr>
          <w:color w:val="000000"/>
        </w:rPr>
      </w:pPr>
      <w:r>
        <w:rPr>
          <w:color w:val="000000"/>
        </w:rPr>
        <w:t>10.2.</w:t>
      </w:r>
      <w:r>
        <w:rPr>
          <w:color w:val="000000"/>
        </w:rPr>
        <w:tab/>
        <w:t>A proposta final deverá ser documentada nos autos e será levada em consideração no decorrer da execução do contrato e aplicação de eventual sanção à Contratada, se for o caso.</w:t>
      </w:r>
    </w:p>
    <w:p w14:paraId="58DD1BF9" w14:textId="77777777" w:rsidR="00C04601" w:rsidRDefault="00C04601" w:rsidP="00C04601">
      <w:pPr>
        <w:widowControl/>
        <w:spacing w:line="360" w:lineRule="auto"/>
        <w:ind w:hanging="2"/>
        <w:jc w:val="both"/>
        <w:rPr>
          <w:color w:val="000000"/>
        </w:rPr>
      </w:pPr>
      <w:r>
        <w:rPr>
          <w:color w:val="000000"/>
        </w:rPr>
        <w:t>10.2.1.</w:t>
      </w:r>
      <w:r>
        <w:rPr>
          <w:color w:val="000000"/>
        </w:rPr>
        <w:tab/>
        <w:t>Todas as especificações do objeto contidas na proposta, tais como marca, modelo, tipo, fabricante e procedência, vinculam a Contratada.</w:t>
      </w:r>
    </w:p>
    <w:p w14:paraId="3586F926" w14:textId="77777777" w:rsidR="00C04601" w:rsidRDefault="00C04601" w:rsidP="00C04601">
      <w:pPr>
        <w:spacing w:line="360" w:lineRule="auto"/>
        <w:ind w:hanging="2"/>
        <w:jc w:val="both"/>
        <w:rPr>
          <w:color w:val="000000"/>
        </w:rPr>
      </w:pPr>
      <w:r>
        <w:rPr>
          <w:color w:val="000000"/>
        </w:rPr>
        <w:t>10.2 A proposta deverá obedecer aos termos deste Edital e seus Anexos, não sendo considerada aquela que não corresponda às especificações ali contidas ou que estabeleça vínculo à proposta de outro licitante.</w:t>
      </w:r>
    </w:p>
    <w:p w14:paraId="1610EA8B" w14:textId="77777777" w:rsidR="00C04601" w:rsidRDefault="00C04601" w:rsidP="00C04601">
      <w:pPr>
        <w:spacing w:line="360" w:lineRule="auto"/>
        <w:ind w:hanging="2"/>
        <w:jc w:val="both"/>
        <w:rPr>
          <w:color w:val="000000"/>
        </w:rPr>
      </w:pPr>
      <w:r>
        <w:rPr>
          <w:color w:val="000000"/>
        </w:rPr>
        <w:t>10.3 As propostas que contenham a descrição do objeto, o valor e os documentos complementares estarão disponíveis na internet, após a homologação.</w:t>
      </w:r>
    </w:p>
    <w:p w14:paraId="22A0C633" w14:textId="77777777" w:rsidR="009363E2" w:rsidRPr="000D7A5F" w:rsidRDefault="00B643E6" w:rsidP="00C04601">
      <w:pPr>
        <w:spacing w:before="240" w:line="360" w:lineRule="auto"/>
        <w:jc w:val="both"/>
        <w:rPr>
          <w:b/>
        </w:rPr>
      </w:pPr>
      <w:r w:rsidRPr="000D7A5F">
        <w:rPr>
          <w:b/>
        </w:rPr>
        <w:lastRenderedPageBreak/>
        <w:t>11. DOS RECURSOS</w:t>
      </w:r>
    </w:p>
    <w:p w14:paraId="0CE04DB9" w14:textId="77777777" w:rsidR="009363E2" w:rsidRDefault="00B643E6">
      <w:pPr>
        <w:spacing w:line="360" w:lineRule="auto"/>
        <w:jc w:val="both"/>
        <w:rPr>
          <w:b/>
        </w:rPr>
      </w:pPr>
      <w:r>
        <w:t>11.1 Declarado o vencedor e decorrida a fase de regularização fiscal e trabalhista da licitante qualificada como microempresa ou empresa de pequeno porte, se for o caso, será concedido o prazo de no mínimo trinta minutos, para que qualquer licitante manifeste a intenção de recorrer, de forma motivada, isto é, indicando contra qual(</w:t>
      </w:r>
      <w:proofErr w:type="spellStart"/>
      <w:r>
        <w:t>is</w:t>
      </w:r>
      <w:proofErr w:type="spellEnd"/>
      <w:r>
        <w:t>) decisão(</w:t>
      </w:r>
      <w:proofErr w:type="spellStart"/>
      <w:r>
        <w:t>ões</w:t>
      </w:r>
      <w:proofErr w:type="spellEnd"/>
      <w:r>
        <w:t>) pretende recorrer e por quais motivos, em campo próprio do sistema.</w:t>
      </w:r>
    </w:p>
    <w:p w14:paraId="141278B8" w14:textId="77777777" w:rsidR="009363E2" w:rsidRDefault="00B643E6">
      <w:pPr>
        <w:spacing w:line="360" w:lineRule="auto"/>
        <w:jc w:val="both"/>
        <w:rPr>
          <w:b/>
        </w:rPr>
      </w:pPr>
      <w:r>
        <w:t>11.2.Havendo quem se manifeste, caberá ao Pregoeiro verificar a tempestividade e a existência de motivação da intenção de recorrer, para decidir se admite ou não o recurso, fundamentadamente.</w:t>
      </w:r>
    </w:p>
    <w:p w14:paraId="23ADDB66" w14:textId="7CCAB3DB" w:rsidR="009363E2" w:rsidRDefault="00B643E6">
      <w:pPr>
        <w:spacing w:line="360" w:lineRule="auto"/>
        <w:jc w:val="both"/>
        <w:rPr>
          <w:b/>
        </w:rPr>
      </w:pPr>
      <w:r>
        <w:t>11.3. Nesse momento o Pregoeiro não adentrará no mérito recursal, mas apenas verificará as condições de admissibilidade do recurso</w:t>
      </w:r>
      <w:r w:rsidR="008A7202">
        <w:t>, quais sejam a tempestividade, legitimidade, interesse e motivação.</w:t>
      </w:r>
    </w:p>
    <w:p w14:paraId="5FC6A681" w14:textId="77777777" w:rsidR="009363E2" w:rsidRDefault="00B643E6">
      <w:pPr>
        <w:spacing w:line="360" w:lineRule="auto"/>
        <w:jc w:val="both"/>
        <w:rPr>
          <w:b/>
        </w:rPr>
      </w:pPr>
      <w:r>
        <w:t>11.4. Demonstrada a intenção prevista no tópico anterior, o licitante disporá do prazo de 03 (três) dias para apresentação do recurso, por meio eletrônico (art. 13 do Decreto Municipal nº 5.237/2018).</w:t>
      </w:r>
    </w:p>
    <w:p w14:paraId="62EE8385" w14:textId="77777777" w:rsidR="009363E2" w:rsidRDefault="00B643E6">
      <w:pPr>
        <w:spacing w:line="360" w:lineRule="auto"/>
        <w:jc w:val="both"/>
        <w:rPr>
          <w:b/>
        </w:rPr>
      </w:pPr>
      <w:r>
        <w:t>11.5. Os demais licitantes poderão apresentar contrarrazões em até 3(três) dias, contados a partir do término do prazo do recorrente, por meio eletrônico (art. 13 do Decreto Municipal nº 5.237/2018).</w:t>
      </w:r>
    </w:p>
    <w:p w14:paraId="73386B4A" w14:textId="77777777" w:rsidR="009363E2" w:rsidRDefault="00B643E6">
      <w:pPr>
        <w:spacing w:line="360" w:lineRule="auto"/>
        <w:jc w:val="both"/>
        <w:rPr>
          <w:b/>
        </w:rPr>
      </w:pPr>
      <w:r>
        <w:t>11.6. A decisão do pregoeiro deverá ser motivada e submetida à apreciação do Secretário Municipal de Administração, nos termos do art. 82, V, da Lei Municipal nº 2.609/2016.</w:t>
      </w:r>
    </w:p>
    <w:p w14:paraId="5678FE40" w14:textId="77777777" w:rsidR="009363E2" w:rsidRDefault="00B643E6">
      <w:pPr>
        <w:spacing w:line="360" w:lineRule="auto"/>
        <w:jc w:val="both"/>
        <w:rPr>
          <w:b/>
        </w:rPr>
      </w:pPr>
      <w:r>
        <w:t>11.7. O acolhimento do recurso implica tão somente na invalidação daqueles atos que não sejam passíveis de aproveitamento.</w:t>
      </w:r>
    </w:p>
    <w:p w14:paraId="7ABECD90" w14:textId="77777777" w:rsidR="009363E2" w:rsidRDefault="00B643E6">
      <w:pPr>
        <w:spacing w:line="360" w:lineRule="auto"/>
        <w:jc w:val="both"/>
        <w:rPr>
          <w:b/>
        </w:rPr>
      </w:pPr>
      <w:r>
        <w:t>11.8. O acolhimento do recurso invalida tão somente os atos insuscetíveis de aproveitamento.</w:t>
      </w:r>
    </w:p>
    <w:p w14:paraId="04E1183C" w14:textId="77777777" w:rsidR="009363E2" w:rsidRDefault="00B643E6">
      <w:pPr>
        <w:spacing w:line="360" w:lineRule="auto"/>
        <w:jc w:val="both"/>
        <w:rPr>
          <w:b/>
        </w:rPr>
      </w:pPr>
      <w:r>
        <w:t>11.9. Qualquer recurso contra a decisão do pregoeiro não terá efeito suspensivo, excetuando-se as hipóteses nas quais este é fixado por lei, ou seja, para recursos contra decisões sobre habilitação/inabilitação de concorrentes e sobre classificação de propostas.</w:t>
      </w:r>
    </w:p>
    <w:p w14:paraId="4A6B6048" w14:textId="77777777" w:rsidR="009363E2" w:rsidRDefault="00B643E6">
      <w:pPr>
        <w:spacing w:line="360" w:lineRule="auto"/>
        <w:jc w:val="both"/>
        <w:rPr>
          <w:b/>
        </w:rPr>
      </w:pPr>
      <w:r>
        <w:t>11.10. É assegurada aos licitantes vista imediata dos atos do Pregão na Prefeitura Municipal de Viçosa, com finalidade de subsidiar a preparação de recursos e de contrarrazões.</w:t>
      </w:r>
    </w:p>
    <w:p w14:paraId="145983A0" w14:textId="55CF830E" w:rsidR="009363E2" w:rsidRDefault="00B643E6" w:rsidP="000B5D62">
      <w:pPr>
        <w:spacing w:line="360" w:lineRule="auto"/>
        <w:jc w:val="both"/>
        <w:rPr>
          <w:b/>
        </w:rPr>
      </w:pPr>
      <w:r>
        <w:lastRenderedPageBreak/>
        <w:t>11.11. Os autos do físico processo administrativo licitatório permanecerão com vistas franqueadas aos interessados na Rua Gomes Barbosa, nº 803, Centro, Viçosa/MG, CEP 36.570.101, através dos seguinte</w:t>
      </w:r>
      <w:r w:rsidR="000B5D62">
        <w:t xml:space="preserve">s contatos: (0xx31) 3891-5050 – </w:t>
      </w:r>
      <w:r>
        <w:t>e-mail</w:t>
      </w:r>
      <w:r w:rsidR="000B5D62">
        <w:t xml:space="preserve">: </w:t>
      </w:r>
      <w:r>
        <w:t>licitacoes@vicosa.mg.gov.br.</w:t>
      </w:r>
    </w:p>
    <w:p w14:paraId="491B3FF4" w14:textId="77777777" w:rsidR="009363E2" w:rsidRDefault="00B643E6">
      <w:pPr>
        <w:spacing w:line="360" w:lineRule="auto"/>
        <w:jc w:val="both"/>
        <w:rPr>
          <w:b/>
        </w:rPr>
      </w:pPr>
      <w:r>
        <w:t>11.12. Não serão conhecidos os recursos interpostos após os respectivos prazos legais.</w:t>
      </w:r>
    </w:p>
    <w:p w14:paraId="357161A3" w14:textId="77777777" w:rsidR="009363E2" w:rsidRDefault="009363E2">
      <w:pPr>
        <w:spacing w:line="360" w:lineRule="auto"/>
        <w:jc w:val="both"/>
        <w:rPr>
          <w:b/>
        </w:rPr>
      </w:pPr>
    </w:p>
    <w:p w14:paraId="59BB7691" w14:textId="77777777" w:rsidR="009363E2" w:rsidRPr="000D7A5F" w:rsidRDefault="00B643E6">
      <w:pPr>
        <w:spacing w:line="360" w:lineRule="auto"/>
        <w:jc w:val="both"/>
        <w:rPr>
          <w:b/>
        </w:rPr>
      </w:pPr>
      <w:r w:rsidRPr="000D7A5F">
        <w:rPr>
          <w:b/>
        </w:rPr>
        <w:t>12. DA REABERTURA DA SESSÃO PÚBLICA</w:t>
      </w:r>
    </w:p>
    <w:p w14:paraId="07C0760A" w14:textId="77777777" w:rsidR="009363E2" w:rsidRDefault="00B643E6">
      <w:pPr>
        <w:spacing w:line="360" w:lineRule="auto"/>
        <w:jc w:val="both"/>
        <w:rPr>
          <w:b/>
        </w:rPr>
      </w:pPr>
      <w:r>
        <w:t>12.1. A sessão pública poderá ser reaberta:</w:t>
      </w:r>
    </w:p>
    <w:p w14:paraId="7D7D1D8B" w14:textId="77777777" w:rsidR="009363E2" w:rsidRDefault="00B643E6">
      <w:pPr>
        <w:spacing w:line="360" w:lineRule="auto"/>
        <w:jc w:val="both"/>
        <w:rPr>
          <w:b/>
        </w:rPr>
      </w:pPr>
      <w:r>
        <w:t>12.1.1. Nas hipóteses de provimento de recurso que leve à anulação de atos anteriores à realização da sessão pública precedente ou em que seja anulada a própria sessão pública, situação em que serão repetidos os atos anulados e os que dele dependam.</w:t>
      </w:r>
    </w:p>
    <w:p w14:paraId="43E35B60" w14:textId="77777777" w:rsidR="009363E2" w:rsidRDefault="00B643E6">
      <w:pPr>
        <w:spacing w:line="360" w:lineRule="auto"/>
        <w:jc w:val="both"/>
        <w:rPr>
          <w:b/>
        </w:rPr>
      </w:pPr>
      <w:r>
        <w:t>12.1.2.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043551B6" w14:textId="77777777" w:rsidR="009363E2" w:rsidRDefault="00B643E6">
      <w:pPr>
        <w:spacing w:line="360" w:lineRule="auto"/>
        <w:jc w:val="both"/>
        <w:rPr>
          <w:b/>
        </w:rPr>
      </w:pPr>
      <w:r>
        <w:t>12.2. Todos os licitantes remanescentes deverão ser convocados para acompanhar a sessão reaberta.</w:t>
      </w:r>
    </w:p>
    <w:p w14:paraId="0C8C72CF" w14:textId="567C604E" w:rsidR="009363E2" w:rsidRDefault="00B643E6">
      <w:pPr>
        <w:spacing w:line="360" w:lineRule="auto"/>
        <w:jc w:val="both"/>
        <w:rPr>
          <w:b/>
        </w:rPr>
      </w:pPr>
      <w:r>
        <w:t>12.3. A convocação se dará por meio do sistema eletrônico (“chat”), e-mail, de acordo com a fase do procedimento licitatório.</w:t>
      </w:r>
    </w:p>
    <w:p w14:paraId="031D31D1" w14:textId="77777777" w:rsidR="009363E2" w:rsidRDefault="00B643E6">
      <w:pPr>
        <w:spacing w:line="360" w:lineRule="auto"/>
        <w:jc w:val="both"/>
        <w:rPr>
          <w:b/>
        </w:rPr>
      </w:pPr>
      <w:r>
        <w:t xml:space="preserve">12.4. A convocação feita por e-mail ou fac-símile dar-se-á de acordo com os </w:t>
      </w:r>
      <w:r w:rsidRPr="000D7A5F">
        <w:rPr>
          <w:b/>
        </w:rPr>
        <w:t>dados contidos no SICAF</w:t>
      </w:r>
      <w:r>
        <w:t>, sendo responsabilidade do licitante manter seus dados cadastrais atualizados.</w:t>
      </w:r>
    </w:p>
    <w:p w14:paraId="0DF10DA0" w14:textId="15E23178" w:rsidR="009363E2" w:rsidRPr="000D7A5F" w:rsidRDefault="00F34F8E" w:rsidP="00F34F8E">
      <w:pPr>
        <w:spacing w:before="240" w:line="360" w:lineRule="auto"/>
        <w:jc w:val="both"/>
        <w:rPr>
          <w:b/>
        </w:rPr>
      </w:pPr>
      <w:r>
        <w:rPr>
          <w:b/>
        </w:rPr>
        <w:t>13</w:t>
      </w:r>
      <w:r w:rsidR="00B643E6" w:rsidRPr="000D7A5F">
        <w:rPr>
          <w:b/>
        </w:rPr>
        <w:t>. DA ADJUDICAÇÃO E HOMOLOGAÇÃO.</w:t>
      </w:r>
    </w:p>
    <w:p w14:paraId="73A470F0" w14:textId="77777777" w:rsidR="009363E2" w:rsidRDefault="00B643E6">
      <w:pPr>
        <w:spacing w:line="360" w:lineRule="auto"/>
        <w:jc w:val="both"/>
        <w:rPr>
          <w:b/>
        </w:rPr>
      </w:pPr>
      <w:r>
        <w:t>13.1. A adjudicação do objeto do presente certame será viabilizada pelo pregoeiro sempre que não houver recurso.</w:t>
      </w:r>
    </w:p>
    <w:p w14:paraId="068DA1C6" w14:textId="77777777" w:rsidR="009363E2" w:rsidRDefault="00B643E6">
      <w:pPr>
        <w:spacing w:line="360" w:lineRule="auto"/>
        <w:jc w:val="both"/>
        <w:rPr>
          <w:b/>
        </w:rPr>
      </w:pPr>
      <w:r>
        <w:t xml:space="preserve">13.1.1. O pregoeiro poderá encaminhar o processo ao setor que solicitou a aquisição ou outra área especializada da Prefeitura Municipal de Viçosa, com vistas à verificação da </w:t>
      </w:r>
      <w:r>
        <w:lastRenderedPageBreak/>
        <w:t>aceitabilidade do item cotado e para aferir o preço de acordo com a realidade de mercado antes da adjudicação do certame.</w:t>
      </w:r>
    </w:p>
    <w:p w14:paraId="0283E2B4" w14:textId="77777777" w:rsidR="009363E2" w:rsidRDefault="00B643E6">
      <w:pPr>
        <w:spacing w:line="360" w:lineRule="auto"/>
        <w:jc w:val="both"/>
        <w:rPr>
          <w:b/>
        </w:rPr>
      </w:pPr>
      <w:r>
        <w:t>13.2. A homologação da licitação é de responsabilidade da autoridade competente e só poderá ser realizada depois da adjudicação do objeto ao proponente vencedor pelo pregoeiro, ou, quando houver recurso, pela própria autoridade competente.</w:t>
      </w:r>
    </w:p>
    <w:p w14:paraId="7433144C" w14:textId="77777777" w:rsidR="00F34F8E" w:rsidRDefault="00F34F8E" w:rsidP="00F34F8E">
      <w:pPr>
        <w:tabs>
          <w:tab w:val="center" w:pos="4818"/>
          <w:tab w:val="right" w:pos="9637"/>
          <w:tab w:val="center" w:pos="-25540"/>
          <w:tab w:val="right" w:pos="-20721"/>
        </w:tabs>
        <w:spacing w:before="240" w:line="360" w:lineRule="auto"/>
        <w:jc w:val="both"/>
        <w:rPr>
          <w:b/>
          <w:color w:val="000000"/>
        </w:rPr>
      </w:pPr>
      <w:r>
        <w:rPr>
          <w:b/>
          <w:color w:val="000000"/>
        </w:rPr>
        <w:t>14. DA ATA DE REGISTRO DE PREÇOS.</w:t>
      </w:r>
    </w:p>
    <w:p w14:paraId="4122371F" w14:textId="669E9F1E" w:rsidR="00F34F8E" w:rsidRDefault="00F34F8E" w:rsidP="00F34F8E">
      <w:pPr>
        <w:tabs>
          <w:tab w:val="center" w:pos="4818"/>
          <w:tab w:val="right" w:pos="9637"/>
          <w:tab w:val="center" w:pos="-25540"/>
          <w:tab w:val="right" w:pos="-20721"/>
        </w:tabs>
        <w:spacing w:line="360" w:lineRule="auto"/>
        <w:jc w:val="both"/>
      </w:pPr>
      <w:r>
        <w:t>14.1. A classificação será mantida durante 12 (doze) meses, a partir da data de publicação da Ata de Registro de Preços, exceto nos casos em que houver exclusão do SRP (Sistema de Registro de Preços), a título de penalidade imposta pela administração.</w:t>
      </w:r>
    </w:p>
    <w:p w14:paraId="58A97FCB" w14:textId="77777777" w:rsidR="00F34F8E" w:rsidRDefault="00F34F8E" w:rsidP="00F34F8E">
      <w:pPr>
        <w:spacing w:line="360" w:lineRule="auto"/>
        <w:jc w:val="both"/>
      </w:pPr>
      <w:r>
        <w:t xml:space="preserve">14.2. Homologado o resultado desta </w:t>
      </w:r>
      <w:r w:rsidRPr="00D74E95">
        <w:t>Licitação, a Prefeitura Municipal de Viçosa, convocará os interessados para assinatura da Ata de Registro de Preços em até 10 (dez) dias úteis, que, publicada no Diário Oficial da Associação de Municípios Mineiros</w:t>
      </w:r>
      <w:r>
        <w:t>/AMM, que serve como Diário Oficial do Município de Viçosa, terá efeito de compromisso de fornecimento nas condições estabelecidas.</w:t>
      </w:r>
    </w:p>
    <w:p w14:paraId="79987F49" w14:textId="77777777" w:rsidR="00F34F8E" w:rsidRPr="00D74E95" w:rsidRDefault="00F34F8E" w:rsidP="00F34F8E">
      <w:pPr>
        <w:spacing w:line="360" w:lineRule="auto"/>
        <w:jc w:val="both"/>
      </w:pPr>
      <w:r>
        <w:t xml:space="preserve">14.3. Alternativamente à convocação para comparecer perante a Prefeitura Municipal de Viçosa, a Ata de Registro de Preços poderá ser encaminhada para assinatura do adjudicatário, mediante correspondência </w:t>
      </w:r>
      <w:r w:rsidRPr="00D74E95">
        <w:t>postal ou meio eletrônico, com aviso de recebimento (AR), para que seja assinada no prazo de 10 (dez) dias úteis, a contar da sua data de recebimento.</w:t>
      </w:r>
    </w:p>
    <w:p w14:paraId="6A580CFA" w14:textId="77777777" w:rsidR="00F34F8E" w:rsidRDefault="00F34F8E" w:rsidP="00F34F8E">
      <w:pPr>
        <w:tabs>
          <w:tab w:val="left" w:pos="30352"/>
        </w:tabs>
        <w:spacing w:line="360" w:lineRule="auto"/>
        <w:jc w:val="both"/>
      </w:pPr>
      <w:r w:rsidRPr="00D74E95">
        <w:t>14.4. O prazo para assinatura da Ata de Registro de Preço poderá ser prorrogado uma única vez, por igual período, quando solicitado pelo licitante</w:t>
      </w:r>
      <w:r>
        <w:t xml:space="preserve"> vencedor durante o seu transcurso, desde que ocorra motivo justificado e aceito pela Administração da Prefeitura Municipal de Viçosa.</w:t>
      </w:r>
    </w:p>
    <w:p w14:paraId="4EF6BD98" w14:textId="77777777" w:rsidR="00F34F8E" w:rsidRDefault="00F34F8E" w:rsidP="00F34F8E">
      <w:pPr>
        <w:tabs>
          <w:tab w:val="left" w:pos="30352"/>
        </w:tabs>
        <w:spacing w:line="360" w:lineRule="auto"/>
        <w:jc w:val="both"/>
      </w:pPr>
      <w:r>
        <w:t>14.5. Na data da assinatura da Ata de Registro de Preço, será exigida do licitante a comprovação das condições de habilitação consignadas no edital, bem como será consultado o CADIN.</w:t>
      </w:r>
    </w:p>
    <w:p w14:paraId="6AD443D6" w14:textId="77777777" w:rsidR="00F34F8E" w:rsidRDefault="00F34F8E" w:rsidP="00F34F8E">
      <w:pPr>
        <w:spacing w:line="360" w:lineRule="auto"/>
        <w:jc w:val="both"/>
      </w:pPr>
      <w:r>
        <w:t>14.6. Constará da Ata de Registro de Preços, todas as informações necessárias à:</w:t>
      </w:r>
    </w:p>
    <w:p w14:paraId="6C3B5DDA" w14:textId="77777777" w:rsidR="00F34F8E" w:rsidRDefault="00F34F8E" w:rsidP="00F34F8E">
      <w:pPr>
        <w:spacing w:line="360" w:lineRule="auto"/>
        <w:ind w:left="426"/>
        <w:jc w:val="both"/>
      </w:pPr>
      <w:r>
        <w:t>a) Identificação do processo;</w:t>
      </w:r>
    </w:p>
    <w:p w14:paraId="3C8C70CD" w14:textId="77777777" w:rsidR="00F34F8E" w:rsidRDefault="00F34F8E" w:rsidP="00F34F8E">
      <w:pPr>
        <w:spacing w:line="360" w:lineRule="auto"/>
        <w:ind w:left="426"/>
        <w:jc w:val="both"/>
      </w:pPr>
      <w:r>
        <w:lastRenderedPageBreak/>
        <w:t>b) Caracterização do objeto;</w:t>
      </w:r>
    </w:p>
    <w:p w14:paraId="72D04502" w14:textId="77777777" w:rsidR="00F34F8E" w:rsidRDefault="00F34F8E" w:rsidP="00F34F8E">
      <w:pPr>
        <w:spacing w:line="360" w:lineRule="auto"/>
        <w:ind w:left="426"/>
        <w:jc w:val="both"/>
      </w:pPr>
      <w:r>
        <w:t>c) Identificação das empresas;</w:t>
      </w:r>
    </w:p>
    <w:p w14:paraId="47E491E6" w14:textId="664201C7" w:rsidR="00F34F8E" w:rsidRDefault="00F34F8E" w:rsidP="00D74E95">
      <w:pPr>
        <w:spacing w:line="360" w:lineRule="auto"/>
        <w:ind w:left="426"/>
        <w:jc w:val="both"/>
      </w:pPr>
      <w:r>
        <w:t>d) Preços ofertados pelas classificadas, item a item;</w:t>
      </w:r>
    </w:p>
    <w:p w14:paraId="26BE0E35" w14:textId="77777777" w:rsidR="00F34F8E" w:rsidRDefault="00F34F8E" w:rsidP="00F34F8E">
      <w:pPr>
        <w:tabs>
          <w:tab w:val="left" w:pos="-10396"/>
          <w:tab w:val="left" w:pos="-16066"/>
          <w:tab w:val="left" w:pos="-14947"/>
          <w:tab w:val="left" w:pos="-14238"/>
          <w:tab w:val="left" w:pos="-12664"/>
          <w:tab w:val="left" w:pos="-1324"/>
          <w:tab w:val="left" w:pos="126"/>
          <w:tab w:val="left" w:pos="416"/>
          <w:tab w:val="left" w:pos="706"/>
          <w:tab w:val="left" w:pos="855"/>
          <w:tab w:val="left" w:pos="996"/>
          <w:tab w:val="left" w:pos="1286"/>
          <w:tab w:val="left" w:pos="1576"/>
          <w:tab w:val="left" w:pos="1866"/>
          <w:tab w:val="left" w:pos="2156"/>
          <w:tab w:val="left" w:pos="2446"/>
          <w:tab w:val="left" w:pos="2736"/>
          <w:tab w:val="left" w:pos="3026"/>
          <w:tab w:val="left" w:pos="3316"/>
          <w:tab w:val="left" w:pos="3889"/>
          <w:tab w:val="left" w:pos="24568"/>
          <w:tab w:val="left" w:pos="25419"/>
        </w:tabs>
        <w:spacing w:line="360" w:lineRule="auto"/>
        <w:jc w:val="both"/>
        <w:rPr>
          <w:color w:val="000000"/>
        </w:rPr>
      </w:pPr>
      <w:r>
        <w:rPr>
          <w:color w:val="000000"/>
        </w:rPr>
        <w:t>14.7. O registro de preços terá validade de 12 (doze) meses, a contar da data de publicação da Ata de Registro de Preços, no Diário Oficial da AMM.</w:t>
      </w:r>
    </w:p>
    <w:p w14:paraId="6433BF13" w14:textId="77777777" w:rsidR="00F34F8E" w:rsidRDefault="00F34F8E" w:rsidP="00F34F8E">
      <w:pPr>
        <w:tabs>
          <w:tab w:val="left" w:pos="-10396"/>
          <w:tab w:val="left" w:pos="-16066"/>
          <w:tab w:val="left" w:pos="-14947"/>
          <w:tab w:val="left" w:pos="-14238"/>
          <w:tab w:val="left" w:pos="-12664"/>
          <w:tab w:val="left" w:pos="-1324"/>
          <w:tab w:val="left" w:pos="-1034"/>
          <w:tab w:val="left" w:pos="-744"/>
          <w:tab w:val="left" w:pos="-454"/>
          <w:tab w:val="left" w:pos="-164"/>
          <w:tab w:val="left" w:pos="126"/>
          <w:tab w:val="left" w:pos="416"/>
          <w:tab w:val="left" w:pos="706"/>
          <w:tab w:val="left" w:pos="996"/>
          <w:tab w:val="left" w:pos="1286"/>
          <w:tab w:val="left" w:pos="1576"/>
          <w:tab w:val="left" w:pos="1866"/>
          <w:tab w:val="left" w:pos="2156"/>
          <w:tab w:val="left" w:pos="2446"/>
          <w:tab w:val="left" w:pos="2736"/>
          <w:tab w:val="left" w:pos="3026"/>
          <w:tab w:val="left" w:pos="3316"/>
          <w:tab w:val="left" w:pos="3889"/>
          <w:tab w:val="left" w:pos="24568"/>
          <w:tab w:val="left" w:pos="25419"/>
        </w:tabs>
        <w:spacing w:line="360" w:lineRule="auto"/>
        <w:jc w:val="both"/>
        <w:rPr>
          <w:color w:val="000000"/>
        </w:rPr>
      </w:pPr>
      <w:r>
        <w:rPr>
          <w:color w:val="000000"/>
        </w:rPr>
        <w:t>14.8. A existência de preços registrados não obriga a Prefeitura Municipal de Viçosa a firmar as contratações que deles poderão advir, ficando-lhe facultada a utilização de outros meios, respeitada a legislação relativa às Licitações, sendo assegurado ao beneficiário do registro preferência em igualdade de condições.</w:t>
      </w:r>
    </w:p>
    <w:p w14:paraId="3036221B" w14:textId="77777777" w:rsidR="00F34F8E" w:rsidRDefault="00F34F8E" w:rsidP="00F34F8E">
      <w:pPr>
        <w:tabs>
          <w:tab w:val="left" w:pos="-10396"/>
          <w:tab w:val="left" w:pos="-16066"/>
          <w:tab w:val="left" w:pos="-14947"/>
          <w:tab w:val="left" w:pos="-14238"/>
          <w:tab w:val="left" w:pos="-12664"/>
          <w:tab w:val="left" w:pos="-1324"/>
          <w:tab w:val="left" w:pos="-1034"/>
          <w:tab w:val="left" w:pos="-744"/>
          <w:tab w:val="left" w:pos="-454"/>
          <w:tab w:val="left" w:pos="-164"/>
          <w:tab w:val="left" w:pos="126"/>
          <w:tab w:val="left" w:pos="416"/>
          <w:tab w:val="left" w:pos="706"/>
          <w:tab w:val="left" w:pos="996"/>
          <w:tab w:val="left" w:pos="1286"/>
          <w:tab w:val="left" w:pos="1576"/>
          <w:tab w:val="left" w:pos="1866"/>
          <w:tab w:val="left" w:pos="2156"/>
          <w:tab w:val="left" w:pos="2446"/>
          <w:tab w:val="left" w:pos="2736"/>
          <w:tab w:val="left" w:pos="3026"/>
          <w:tab w:val="left" w:pos="3316"/>
          <w:tab w:val="left" w:pos="3889"/>
          <w:tab w:val="left" w:pos="24568"/>
          <w:tab w:val="left" w:pos="25419"/>
        </w:tabs>
        <w:spacing w:line="360" w:lineRule="auto"/>
        <w:jc w:val="both"/>
        <w:rPr>
          <w:color w:val="000000"/>
        </w:rPr>
      </w:pPr>
      <w:r>
        <w:rPr>
          <w:color w:val="000000"/>
        </w:rPr>
        <w:t>14.9. O Registro de Preços será precedido de ampla pesquisa de mercado.</w:t>
      </w:r>
    </w:p>
    <w:p w14:paraId="27C7365C" w14:textId="77777777" w:rsidR="00F34F8E" w:rsidRDefault="00F34F8E" w:rsidP="00F34F8E">
      <w:pPr>
        <w:tabs>
          <w:tab w:val="left" w:pos="-10396"/>
          <w:tab w:val="left" w:pos="-16066"/>
          <w:tab w:val="left" w:pos="-14947"/>
          <w:tab w:val="left" w:pos="-14238"/>
          <w:tab w:val="left" w:pos="-12664"/>
          <w:tab w:val="left" w:pos="-1324"/>
          <w:tab w:val="left" w:pos="-744"/>
          <w:tab w:val="left" w:pos="-454"/>
          <w:tab w:val="left" w:pos="-164"/>
          <w:tab w:val="left" w:pos="126"/>
          <w:tab w:val="left" w:pos="416"/>
          <w:tab w:val="left" w:pos="706"/>
          <w:tab w:val="left" w:pos="996"/>
          <w:tab w:val="left" w:pos="1286"/>
          <w:tab w:val="left" w:pos="1576"/>
          <w:tab w:val="left" w:pos="1866"/>
          <w:tab w:val="left" w:pos="2156"/>
          <w:tab w:val="left" w:pos="2446"/>
          <w:tab w:val="left" w:pos="2736"/>
          <w:tab w:val="left" w:pos="3026"/>
          <w:tab w:val="left" w:pos="3316"/>
          <w:tab w:val="left" w:pos="3889"/>
          <w:tab w:val="left" w:pos="24568"/>
          <w:tab w:val="left" w:pos="25419"/>
        </w:tabs>
        <w:spacing w:line="360" w:lineRule="auto"/>
        <w:jc w:val="both"/>
        <w:rPr>
          <w:color w:val="000000"/>
        </w:rPr>
      </w:pPr>
      <w:r>
        <w:rPr>
          <w:color w:val="000000"/>
        </w:rPr>
        <w:t>14.10. Durante a validade do Registro, a Licitante Vencedora não poderá alegar indisponibilidade do material ofertado, sob pena de lhe serem aplicadas as Penalidades previstas neste Edital e na Lei.</w:t>
      </w:r>
    </w:p>
    <w:p w14:paraId="207D2504" w14:textId="77777777" w:rsidR="00F34F8E" w:rsidRDefault="00F34F8E" w:rsidP="00F34F8E">
      <w:pPr>
        <w:spacing w:line="360" w:lineRule="auto"/>
        <w:jc w:val="both"/>
      </w:pPr>
      <w:r>
        <w:t>14.11. A Ata de Registro de Preços será lavrada em tantas vias quantas forem as pessoas jurídicas classificadas.</w:t>
      </w:r>
    </w:p>
    <w:p w14:paraId="7C01C9C4" w14:textId="77777777" w:rsidR="00F34F8E" w:rsidRDefault="00F34F8E" w:rsidP="00F34F8E">
      <w:pPr>
        <w:spacing w:line="360" w:lineRule="auto"/>
        <w:jc w:val="both"/>
        <w:rPr>
          <w:color w:val="000000"/>
        </w:rPr>
      </w:pPr>
      <w:r>
        <w:rPr>
          <w:color w:val="000000"/>
        </w:rPr>
        <w:t>14.12. A contratação com os fornecedores registrados, após a indicação pelo órgão gerenciador do registro de preços, será formalizada pelo órgão interessado, por intermédio de instrumento contratual, emissão de nota de empenho de despesa, autorização de compra ou outro instrumento.</w:t>
      </w:r>
    </w:p>
    <w:p w14:paraId="6BA650B2" w14:textId="77777777" w:rsidR="00F34F8E" w:rsidRDefault="00F34F8E" w:rsidP="00F34F8E">
      <w:pPr>
        <w:spacing w:line="360" w:lineRule="auto"/>
        <w:jc w:val="both"/>
      </w:pPr>
      <w:r>
        <w:t>14.13. É obrigatória a assinatura da Ata de Registro de Preços pelas partes envolvidas, no prazo máximo de 10 (dez) dias úteis, a contar da convocação da Prefeitura Municipal de Viçosa, aplicando-se, em caso de recusa em assiná-la, o disposto no art. 20 do Decreto Municipal nº 5.237/2018).</w:t>
      </w:r>
    </w:p>
    <w:p w14:paraId="6672BD77" w14:textId="77777777" w:rsidR="00F34F8E" w:rsidRDefault="00F34F8E" w:rsidP="00F34F8E">
      <w:pPr>
        <w:keepNext/>
        <w:keepLines/>
        <w:tabs>
          <w:tab w:val="right" w:pos="-29301"/>
          <w:tab w:val="center" w:pos="31416"/>
        </w:tabs>
        <w:spacing w:before="240" w:line="360" w:lineRule="auto"/>
        <w:jc w:val="both"/>
        <w:rPr>
          <w:b/>
        </w:rPr>
      </w:pPr>
      <w:r>
        <w:rPr>
          <w:b/>
        </w:rPr>
        <w:t>15.DA PARTICIPAÇÃO E ADESÃO AO REGISTRO DE PREÇO</w:t>
      </w:r>
    </w:p>
    <w:p w14:paraId="5ADB615C" w14:textId="77777777" w:rsidR="00F34F8E" w:rsidRDefault="00F34F8E" w:rsidP="00F34F8E">
      <w:pPr>
        <w:spacing w:line="360" w:lineRule="auto"/>
        <w:jc w:val="both"/>
      </w:pPr>
      <w:r>
        <w:t>15.1. A Prefeitura Municipal de Viçosa, é o Órgão Gerenciador responsável pela condução do conjunto de procedimentos do certame para registro de preço e gerenciamento da Ata de Registro de Preço dele decorrente.</w:t>
      </w:r>
    </w:p>
    <w:p w14:paraId="2D32EC2D" w14:textId="77777777" w:rsidR="00F34F8E" w:rsidRDefault="00F34F8E" w:rsidP="00F34F8E">
      <w:pPr>
        <w:spacing w:line="360" w:lineRule="auto"/>
        <w:jc w:val="both"/>
      </w:pPr>
      <w:r>
        <w:lastRenderedPageBreak/>
        <w:t>15.2. Poderá utilizar-se da Ata de Registro de Preço qualquer órgão ou entidade da Administração que não tenha participado do certame, mediante prévia consulta à Prefeitura Municipal de Viçosa – Órgão Gerenciador, desde que devidamente comprovada a vantagem e respeitadas, no que couber, as condições e as regras estabelecidas na Lei n.º 8.666/1993.</w:t>
      </w:r>
    </w:p>
    <w:p w14:paraId="144EAB45" w14:textId="15746853" w:rsidR="00547D9F" w:rsidRPr="00903E4A" w:rsidRDefault="00547D9F" w:rsidP="00547D9F">
      <w:pPr>
        <w:pStyle w:val="Normal2"/>
        <w:spacing w:line="360" w:lineRule="auto"/>
        <w:jc w:val="left"/>
      </w:pPr>
      <w:r w:rsidRPr="00903E4A">
        <w:rPr>
          <w:color w:val="222222"/>
          <w:shd w:val="clear" w:color="auto" w:fill="FFFFFF"/>
        </w:rPr>
        <w:t>15.2.1. Como não há legislação específica a nível municipal que dispõe sobre registro de preços, para fins desta contratação, será utilizado, além da Lei nº 8.666/1993, o Decreto Federal nº 7.892/2013 e suas regras ali dispostas, inclusive sobre a adesão por órgão ou entidades não participantes.</w:t>
      </w:r>
    </w:p>
    <w:p w14:paraId="159B4774" w14:textId="77777777" w:rsidR="00F34F8E" w:rsidRDefault="00F34F8E" w:rsidP="00F34F8E">
      <w:pPr>
        <w:spacing w:line="360" w:lineRule="auto"/>
        <w:jc w:val="both"/>
        <w:rPr>
          <w:color w:val="000000"/>
        </w:rPr>
      </w:pPr>
      <w:r>
        <w:t xml:space="preserve">15.3. Caberá ao Fornecedor Beneficiário da Ata de Registro de Preço, observadas as condições nela estabelecidas, optar pela aceitação ou não do fornecimento, no caso da hipótese prevista na condição anterior, sem prejuízo dos quantitativos registrados em Ata, desde que este fornecimento não </w:t>
      </w:r>
      <w:r>
        <w:rPr>
          <w:color w:val="000000"/>
        </w:rPr>
        <w:t>prejudique as obrigações anteriormente assumidas.</w:t>
      </w:r>
    </w:p>
    <w:p w14:paraId="0110DD19" w14:textId="77777777" w:rsidR="00F34F8E" w:rsidRDefault="00F34F8E" w:rsidP="00F34F8E">
      <w:pPr>
        <w:spacing w:line="360" w:lineRule="auto"/>
        <w:jc w:val="both"/>
      </w:pPr>
      <w:r>
        <w:t>15.4. Caso haja anuência do Fornecedor Beneficiário, cada órgão usuário poderá adquirir até 50% (cinquenta por cento) dos quantitativos máximos registrados na Ata de Registro de Preço.</w:t>
      </w:r>
    </w:p>
    <w:p w14:paraId="7EFEC525" w14:textId="77777777" w:rsidR="00F34F8E" w:rsidRDefault="00F34F8E" w:rsidP="00F34F8E">
      <w:pPr>
        <w:spacing w:line="360" w:lineRule="auto"/>
        <w:ind w:left="284"/>
        <w:jc w:val="both"/>
      </w:pPr>
      <w:r>
        <w:t>15.4.1 O quantitativo decorrente das adesões à ata de registro de preços NÃO poderá exceder, na totalidade, ao dobro do quantitativo de cada item registrado na ata de registro de preço para o órgão gerenciador e órgãos participantes.</w:t>
      </w:r>
    </w:p>
    <w:p w14:paraId="0EDE1E12" w14:textId="77777777" w:rsidR="00F34F8E" w:rsidRDefault="00F34F8E" w:rsidP="00F34F8E">
      <w:pPr>
        <w:tabs>
          <w:tab w:val="left" w:pos="26726"/>
        </w:tabs>
        <w:spacing w:line="360" w:lineRule="auto"/>
        <w:jc w:val="both"/>
        <w:rPr>
          <w:color w:val="000000"/>
        </w:rPr>
      </w:pPr>
      <w:r>
        <w:rPr>
          <w:color w:val="000000"/>
        </w:rPr>
        <w:t>1.5.5. Após a autorização do órgão gerenciador, o órgão não participante deverá efetivar a aquisição ou contratação solicitada em até noventa dias, observado o prazo de vigência da ata.</w:t>
      </w:r>
    </w:p>
    <w:p w14:paraId="1E75BECC" w14:textId="77777777" w:rsidR="001452A5" w:rsidRPr="001452A5" w:rsidRDefault="001452A5" w:rsidP="001452A5">
      <w:pPr>
        <w:pStyle w:val="Normal2"/>
      </w:pPr>
    </w:p>
    <w:p w14:paraId="7A3460B1" w14:textId="77777777" w:rsidR="00F34F8E" w:rsidRDefault="00F34F8E" w:rsidP="00F34F8E">
      <w:pPr>
        <w:tabs>
          <w:tab w:val="left" w:pos="26726"/>
        </w:tabs>
        <w:spacing w:line="360" w:lineRule="auto"/>
        <w:jc w:val="both"/>
        <w:rPr>
          <w:b/>
        </w:rPr>
      </w:pPr>
      <w:r>
        <w:rPr>
          <w:b/>
        </w:rPr>
        <w:t>16. DO CANCELAMENTO DO REGISTRO DE PREÇO DO DETENTOR DA ATA</w:t>
      </w:r>
    </w:p>
    <w:p w14:paraId="466E636E" w14:textId="77777777" w:rsidR="00F34F8E" w:rsidRDefault="00F34F8E" w:rsidP="00F34F8E">
      <w:pPr>
        <w:spacing w:line="360" w:lineRule="auto"/>
        <w:jc w:val="both"/>
      </w:pPr>
      <w:r>
        <w:t>16.1. O detentor da Ata terá o seu registro de preço cancelado na Ata, assegurado o contraditório e a ampla defesa, nas seguintes hipóteses:</w:t>
      </w:r>
    </w:p>
    <w:p w14:paraId="13E959FE" w14:textId="77777777" w:rsidR="00F34F8E" w:rsidRDefault="00F34F8E" w:rsidP="00F34F8E">
      <w:pPr>
        <w:spacing w:line="360" w:lineRule="auto"/>
        <w:jc w:val="both"/>
      </w:pPr>
      <w:r>
        <w:t>16.1.1. A pedido do detentor da Ata, quando:</w:t>
      </w:r>
    </w:p>
    <w:p w14:paraId="7A2E0F61" w14:textId="77777777" w:rsidR="00F34F8E" w:rsidRDefault="00F34F8E" w:rsidP="00F34F8E">
      <w:pPr>
        <w:spacing w:line="360" w:lineRule="auto"/>
        <w:ind w:left="284"/>
        <w:jc w:val="both"/>
      </w:pPr>
      <w:r>
        <w:t>a) Comprovar estar impossibilitado de cumprir as exigências da Ata, por ocorrência de casos fortuitos ou de força maior; e</w:t>
      </w:r>
    </w:p>
    <w:p w14:paraId="5410FF96" w14:textId="77777777" w:rsidR="00F34F8E" w:rsidRDefault="00F34F8E" w:rsidP="00F34F8E">
      <w:pPr>
        <w:spacing w:line="360" w:lineRule="auto"/>
        <w:ind w:left="284"/>
        <w:jc w:val="both"/>
      </w:pPr>
      <w:r>
        <w:t xml:space="preserve">b) O seu preço registrado se tornar, comprovadamente, inexequível em função da elevação </w:t>
      </w:r>
      <w:r>
        <w:lastRenderedPageBreak/>
        <w:t>dos preços de mercado, elevações essas não corrigíveis por meio de repactuação ou reequilíbrio.</w:t>
      </w:r>
    </w:p>
    <w:p w14:paraId="2B2A075E" w14:textId="77777777" w:rsidR="00F34F8E" w:rsidRDefault="00F34F8E" w:rsidP="00F34F8E">
      <w:pPr>
        <w:spacing w:line="360" w:lineRule="auto"/>
        <w:jc w:val="both"/>
      </w:pPr>
      <w:r>
        <w:t>16.1.2. Por iniciativa da Prefeitura Municipal de Viçosa, quando:</w:t>
      </w:r>
    </w:p>
    <w:p w14:paraId="06696DE1" w14:textId="77777777" w:rsidR="00F34F8E" w:rsidRDefault="00F34F8E" w:rsidP="00F34F8E">
      <w:pPr>
        <w:spacing w:line="360" w:lineRule="auto"/>
        <w:jc w:val="both"/>
      </w:pPr>
      <w:r>
        <w:t>a) A licitante não aceitar reduzir o preço registrado, na hipótese deste se tornar superior àqueles praticados no mercado;</w:t>
      </w:r>
    </w:p>
    <w:p w14:paraId="15A90438" w14:textId="77777777" w:rsidR="00F34F8E" w:rsidRDefault="00F34F8E" w:rsidP="00F34F8E">
      <w:pPr>
        <w:spacing w:line="360" w:lineRule="auto"/>
        <w:jc w:val="both"/>
      </w:pPr>
      <w:r>
        <w:t>b) A licitante perder qualquer condição de habilitação ou qualificação técnica exigida no processo licitatório;</w:t>
      </w:r>
    </w:p>
    <w:p w14:paraId="101383A8" w14:textId="77777777" w:rsidR="00F34F8E" w:rsidRDefault="00F34F8E" w:rsidP="00F34F8E">
      <w:pPr>
        <w:spacing w:line="360" w:lineRule="auto"/>
        <w:jc w:val="both"/>
      </w:pPr>
      <w:r>
        <w:t>c) Por razões de interesse público, devidamente motivadas e justificadas;</w:t>
      </w:r>
    </w:p>
    <w:p w14:paraId="57AE770E" w14:textId="77777777" w:rsidR="00F34F8E" w:rsidRDefault="00F34F8E" w:rsidP="00F34F8E">
      <w:pPr>
        <w:spacing w:line="360" w:lineRule="auto"/>
        <w:jc w:val="both"/>
      </w:pPr>
      <w:r>
        <w:t>d) A licitante não cumprir as obrigações decorrentes da Ata de Registro de Preço;</w:t>
      </w:r>
    </w:p>
    <w:p w14:paraId="5B1A48AC" w14:textId="77777777" w:rsidR="00F34F8E" w:rsidRDefault="00F34F8E" w:rsidP="00F34F8E">
      <w:pPr>
        <w:spacing w:line="360" w:lineRule="auto"/>
        <w:jc w:val="both"/>
      </w:pPr>
      <w:r>
        <w:t>e) A licitante não comparecer ou se recusar a retirar, no prazo estabelecido, os pedidos decorrentes da Ata de Registro de Preço;</w:t>
      </w:r>
    </w:p>
    <w:p w14:paraId="1A62E09A" w14:textId="77777777" w:rsidR="00F34F8E" w:rsidRDefault="00F34F8E" w:rsidP="00F34F8E">
      <w:pPr>
        <w:spacing w:line="360" w:lineRule="auto"/>
        <w:jc w:val="both"/>
      </w:pPr>
      <w:r>
        <w:t>f) Ficar caracterizada qualquer hipótese de inexecução total ou parcial das condições estabelecidas na Ata de Registro de Preço ou nos pedidos dela decorrentes.</w:t>
      </w:r>
    </w:p>
    <w:p w14:paraId="5E4F3FEC" w14:textId="77777777" w:rsidR="00F34F8E" w:rsidRDefault="00F34F8E" w:rsidP="00F34F8E">
      <w:pPr>
        <w:spacing w:line="360" w:lineRule="auto"/>
        <w:jc w:val="both"/>
      </w:pPr>
      <w:r>
        <w:t xml:space="preserve">16.2. Em qualquer das hipóteses acima, concluído o processo, a Prefeitura Municipal de Viçosa fará o devido </w:t>
      </w:r>
      <w:proofErr w:type="spellStart"/>
      <w:r>
        <w:t>apostilamento</w:t>
      </w:r>
      <w:proofErr w:type="spellEnd"/>
      <w:r>
        <w:t xml:space="preserve"> na Ata de Registro de Preços e informará aos Proponentes a nova ordem de registro.</w:t>
      </w:r>
    </w:p>
    <w:p w14:paraId="2154219E" w14:textId="77777777" w:rsidR="00F34F8E" w:rsidRDefault="00F34F8E" w:rsidP="00F34F8E">
      <w:pPr>
        <w:spacing w:before="240" w:line="360" w:lineRule="auto"/>
        <w:jc w:val="both"/>
        <w:rPr>
          <w:b/>
        </w:rPr>
      </w:pPr>
      <w:r>
        <w:rPr>
          <w:b/>
        </w:rPr>
        <w:t>17. DO CANCELAMENTO AUTOMÁTICO DO REGISTRO DE PREÇO</w:t>
      </w:r>
    </w:p>
    <w:p w14:paraId="339A7EEB" w14:textId="77777777" w:rsidR="00F34F8E" w:rsidRDefault="00F34F8E" w:rsidP="00F34F8E">
      <w:pPr>
        <w:spacing w:line="360" w:lineRule="auto"/>
        <w:jc w:val="both"/>
      </w:pPr>
      <w:r>
        <w:t>17.1 A Ata de Registro de Preços, decorrente desta licitação, será cancelada automaticamente:</w:t>
      </w:r>
    </w:p>
    <w:p w14:paraId="4903D304" w14:textId="77777777" w:rsidR="00F34F8E" w:rsidRDefault="00F34F8E" w:rsidP="00F34F8E">
      <w:pPr>
        <w:spacing w:line="360" w:lineRule="auto"/>
        <w:ind w:left="142"/>
        <w:jc w:val="both"/>
      </w:pPr>
      <w:r>
        <w:t>a) Por decurso de prazo de vigência;</w:t>
      </w:r>
    </w:p>
    <w:p w14:paraId="32C30B88" w14:textId="71609CD2" w:rsidR="00F34F8E" w:rsidRDefault="00F34F8E" w:rsidP="00F34F8E">
      <w:pPr>
        <w:tabs>
          <w:tab w:val="left" w:pos="-22426"/>
        </w:tabs>
        <w:spacing w:line="360" w:lineRule="auto"/>
        <w:ind w:left="142"/>
        <w:jc w:val="both"/>
      </w:pPr>
      <w:r w:rsidRPr="00D74E95">
        <w:t>b) Quando não restarem fornecedores registrados.</w:t>
      </w:r>
    </w:p>
    <w:p w14:paraId="77534988" w14:textId="77777777" w:rsidR="001C7A5F" w:rsidRDefault="001C7A5F" w:rsidP="001C7A5F">
      <w:pPr>
        <w:pStyle w:val="Normal2"/>
        <w:jc w:val="both"/>
        <w:rPr>
          <w:b/>
          <w:bCs/>
        </w:rPr>
      </w:pPr>
    </w:p>
    <w:p w14:paraId="280AB964" w14:textId="1F854913" w:rsidR="001C7A5F" w:rsidRPr="008E45F7" w:rsidRDefault="001C7A5F" w:rsidP="008E45F7">
      <w:pPr>
        <w:pStyle w:val="Normal2"/>
        <w:spacing w:line="360" w:lineRule="auto"/>
        <w:jc w:val="both"/>
        <w:rPr>
          <w:b/>
          <w:bCs/>
        </w:rPr>
      </w:pPr>
      <w:r>
        <w:rPr>
          <w:b/>
          <w:bCs/>
        </w:rPr>
        <w:t>18. DO INSTRUMENTO DE CONTRATO</w:t>
      </w:r>
    </w:p>
    <w:p w14:paraId="6919CF5F" w14:textId="022151D0" w:rsidR="001C7A5F" w:rsidRDefault="001C7A5F" w:rsidP="008E45F7">
      <w:pPr>
        <w:pStyle w:val="Normal2"/>
        <w:spacing w:line="360" w:lineRule="auto"/>
        <w:jc w:val="both"/>
      </w:pPr>
      <w:r>
        <w:t>18.1. Após a homologação da licitação, em sendo realizada a contratação, será firmado Termo de Contrato ou emitido instrumento equivalente.</w:t>
      </w:r>
    </w:p>
    <w:p w14:paraId="66C85A52" w14:textId="714E89B5" w:rsidR="001C7A5F" w:rsidRDefault="001C7A5F" w:rsidP="008E45F7">
      <w:pPr>
        <w:pStyle w:val="Normal2"/>
        <w:spacing w:line="360" w:lineRule="auto"/>
        <w:jc w:val="both"/>
      </w:pPr>
      <w:r>
        <w:t xml:space="preserve">18.2. O adjudicatário terá o prazo de 10 (dez) dias úteis, contados a partir da data de sua convocação, para assinar o Termo de Contrato ou aceitar instrumento equivalente, conforme caso (Nota de Empenho/Carta Contrato/Autorização), sob pena de decair do direito à contratação, sem prejuízo das sanções previstas neste Edital. </w:t>
      </w:r>
    </w:p>
    <w:p w14:paraId="0E9027D5" w14:textId="019F9E2B" w:rsidR="001C7A5F" w:rsidRDefault="001C7A5F" w:rsidP="008E45F7">
      <w:pPr>
        <w:pStyle w:val="Normal2"/>
        <w:spacing w:line="360" w:lineRule="auto"/>
        <w:jc w:val="both"/>
      </w:pPr>
      <w:r>
        <w:lastRenderedPageBreak/>
        <w:t>18.2.1.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corridos, a contar da data de seu recebimento.</w:t>
      </w:r>
    </w:p>
    <w:p w14:paraId="15379562" w14:textId="08E3493B" w:rsidR="001C7A5F" w:rsidRDefault="001C7A5F" w:rsidP="008E45F7">
      <w:pPr>
        <w:pStyle w:val="Normal2"/>
        <w:spacing w:line="360" w:lineRule="auto"/>
        <w:jc w:val="both"/>
      </w:pPr>
      <w:r>
        <w:t xml:space="preserve">18.2.2. O prazo previsto no subitem anterior poderá ser prorrogado, por igual período, por solicitação justificada do adjudicatário e aceita pela Administração. </w:t>
      </w:r>
    </w:p>
    <w:p w14:paraId="4E5AA770" w14:textId="43B459FC" w:rsidR="001C7A5F" w:rsidRDefault="001C7A5F" w:rsidP="008E45F7">
      <w:pPr>
        <w:pStyle w:val="Normal2"/>
        <w:spacing w:line="360" w:lineRule="auto"/>
        <w:jc w:val="both"/>
      </w:pPr>
      <w:r>
        <w:t>18.3. O aceite da Nota de Empenho ou do instrumento equivalente, emitida à empresa adjudicada, implica no reconhecimento de que:</w:t>
      </w:r>
    </w:p>
    <w:p w14:paraId="7D887CA0" w14:textId="3EDAC9FA" w:rsidR="001C7A5F" w:rsidRDefault="001C7A5F" w:rsidP="008E45F7">
      <w:pPr>
        <w:pStyle w:val="Normal2"/>
        <w:spacing w:line="360" w:lineRule="auto"/>
        <w:jc w:val="both"/>
      </w:pPr>
      <w:r>
        <w:t>18.</w:t>
      </w:r>
      <w:r w:rsidR="008E45F7">
        <w:t>3.1</w:t>
      </w:r>
      <w:r>
        <w:t>.</w:t>
      </w:r>
      <w:r w:rsidR="008E45F7">
        <w:t xml:space="preserve"> Referida Nota está substituindo o contrato, aplicando-se à relação de negócios ali estabelecida as disposições da Lei nº 8.666 de 1993.</w:t>
      </w:r>
    </w:p>
    <w:p w14:paraId="3890B797" w14:textId="48EF2633" w:rsidR="008E45F7" w:rsidRDefault="008E45F7" w:rsidP="008E45F7">
      <w:pPr>
        <w:pStyle w:val="Normal2"/>
        <w:spacing w:line="360" w:lineRule="auto"/>
        <w:jc w:val="both"/>
      </w:pPr>
      <w:r>
        <w:t>18.3.2. A contratada se vincula à sua proposta e às previsões contidas no edital e seus anexos;</w:t>
      </w:r>
    </w:p>
    <w:p w14:paraId="793E34B8" w14:textId="12F08FE0" w:rsidR="008E45F7" w:rsidRDefault="008E45F7" w:rsidP="008E45F7">
      <w:pPr>
        <w:pStyle w:val="Normal2"/>
        <w:spacing w:line="360" w:lineRule="auto"/>
        <w:jc w:val="both"/>
      </w:pPr>
      <w:r>
        <w:t>18.3.3. A contratada reconhece que as hipóteses de rescisão são aquelas previstas nos artigos 77 e 78 da Lei nº 8.666/93 e reconhece os direitos da Administração previstos nos artigos 79 e 80 da mesma lei.</w:t>
      </w:r>
    </w:p>
    <w:p w14:paraId="68E73862" w14:textId="664C0E08" w:rsidR="008E45F7" w:rsidRDefault="008E45F7" w:rsidP="008E45F7">
      <w:pPr>
        <w:pStyle w:val="Normal2"/>
        <w:spacing w:line="360" w:lineRule="auto"/>
        <w:jc w:val="both"/>
      </w:pPr>
      <w:r>
        <w:t xml:space="preserve">18.4. </w:t>
      </w:r>
      <w:r w:rsidRPr="006B376C">
        <w:t xml:space="preserve">O prazo de vigência da eventual contratação </w:t>
      </w:r>
      <w:r w:rsidR="00B12B76">
        <w:t xml:space="preserve">será </w:t>
      </w:r>
      <w:r w:rsidR="00D838DB">
        <w:t>de 12 (doze) meses, conforme fixado</w:t>
      </w:r>
      <w:r w:rsidR="00B12B76">
        <w:t xml:space="preserve"> n</w:t>
      </w:r>
      <w:r w:rsidR="00D838DB">
        <w:t xml:space="preserve">a minuta do futuro </w:t>
      </w:r>
      <w:r w:rsidR="00B12B76">
        <w:t>contrato</w:t>
      </w:r>
      <w:r w:rsidR="00D838DB">
        <w:t xml:space="preserve"> em anexo, bem como no termo de referência. Este prazo é</w:t>
      </w:r>
      <w:r>
        <w:t xml:space="preserve"> prorrogável conforme previsão no instrumento contratual ou no termo de referência.</w:t>
      </w:r>
    </w:p>
    <w:p w14:paraId="024E255A" w14:textId="66E71C56" w:rsidR="008E45F7" w:rsidRDefault="008E45F7" w:rsidP="008E45F7">
      <w:pPr>
        <w:pStyle w:val="Normal2"/>
        <w:spacing w:line="360" w:lineRule="auto"/>
        <w:jc w:val="both"/>
      </w:pPr>
      <w:r>
        <w:t>18.5.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14:paraId="384F4762" w14:textId="1A98CB42" w:rsidR="008E45F7" w:rsidRDefault="008E45F7" w:rsidP="008E45F7">
      <w:pPr>
        <w:pStyle w:val="Normal2"/>
        <w:spacing w:line="360" w:lineRule="auto"/>
        <w:jc w:val="both"/>
      </w:pPr>
      <w:r>
        <w:t>18.5.1. Nos casos em que houver necessidade de assinatura do instrumento de contrato, e o fornecedor não estiver inscrito no SICAF, este poderá proceder ao seu cadastramento, sem ônus, antes da contratação.</w:t>
      </w:r>
    </w:p>
    <w:p w14:paraId="30CE7D2A" w14:textId="286C781E" w:rsidR="008E45F7" w:rsidRDefault="008E45F7" w:rsidP="008E45F7">
      <w:pPr>
        <w:pStyle w:val="Normal2"/>
        <w:spacing w:line="360" w:lineRule="auto"/>
        <w:jc w:val="both"/>
      </w:pPr>
      <w:r>
        <w:t>18.5.2. Na hipótese de irregularidade do registro no SICAF, o contratado deverá regularizar a sua situação perante o cadastro no prazo de até 05 (cinco) dias úteis, sob pena de aplicação das penalidades previstas no edital e anexos.</w:t>
      </w:r>
    </w:p>
    <w:p w14:paraId="50FF1847" w14:textId="2C3A85E1" w:rsidR="008E45F7" w:rsidRDefault="008E45F7" w:rsidP="008E45F7">
      <w:pPr>
        <w:pStyle w:val="Normal2"/>
        <w:spacing w:line="360" w:lineRule="auto"/>
        <w:jc w:val="both"/>
      </w:pPr>
      <w:r>
        <w:lastRenderedPageBreak/>
        <w:t>18.6. Na assinatura do contrato ou da ata de registro de preços, será exigida a comprovação das condições de habilitação consignadas no edital, que deverão ser mantidas pelo licitante durante a vigência do contrato ou da ata de registro de preços.</w:t>
      </w:r>
    </w:p>
    <w:p w14:paraId="138223FE" w14:textId="53574667" w:rsidR="00F34F8E" w:rsidRDefault="008E45F7" w:rsidP="008E45F7">
      <w:pPr>
        <w:pStyle w:val="Normal2"/>
        <w:spacing w:line="360" w:lineRule="auto"/>
        <w:jc w:val="both"/>
      </w:pPr>
      <w:r>
        <w:t xml:space="preserve">18.7.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 </w:t>
      </w:r>
    </w:p>
    <w:p w14:paraId="5634C27F" w14:textId="77777777" w:rsidR="008E45F7" w:rsidRPr="00D74E95" w:rsidRDefault="008E45F7" w:rsidP="008E45F7">
      <w:pPr>
        <w:pStyle w:val="Normal2"/>
        <w:jc w:val="both"/>
      </w:pPr>
    </w:p>
    <w:p w14:paraId="2C6780D5" w14:textId="4699E773" w:rsidR="00D435BE" w:rsidRPr="00D74E95" w:rsidRDefault="00B643E6" w:rsidP="00D435BE">
      <w:pPr>
        <w:spacing w:line="360" w:lineRule="auto"/>
        <w:jc w:val="both"/>
        <w:rPr>
          <w:b/>
        </w:rPr>
      </w:pPr>
      <w:r w:rsidRPr="00D74E95">
        <w:rPr>
          <w:b/>
        </w:rPr>
        <w:t>1</w:t>
      </w:r>
      <w:r w:rsidR="008E45F7">
        <w:rPr>
          <w:b/>
        </w:rPr>
        <w:t>9</w:t>
      </w:r>
      <w:r w:rsidRPr="00D74E95">
        <w:rPr>
          <w:b/>
        </w:rPr>
        <w:t xml:space="preserve">. </w:t>
      </w:r>
      <w:r w:rsidRPr="00D74E95">
        <w:t xml:space="preserve"> </w:t>
      </w:r>
      <w:r w:rsidR="00D435BE" w:rsidRPr="00D74E95">
        <w:rPr>
          <w:b/>
        </w:rPr>
        <w:t xml:space="preserve">DA PRESTAÇÃO DO </w:t>
      </w:r>
      <w:r w:rsidR="00296EDF">
        <w:rPr>
          <w:b/>
        </w:rPr>
        <w:t>SERVIÇO</w:t>
      </w:r>
    </w:p>
    <w:p w14:paraId="19C6345D" w14:textId="7DFB0609" w:rsidR="00D435BE" w:rsidRPr="00D74E95" w:rsidRDefault="00D435BE" w:rsidP="00D435BE">
      <w:pPr>
        <w:tabs>
          <w:tab w:val="left" w:pos="885"/>
          <w:tab w:val="left" w:pos="31376"/>
        </w:tabs>
        <w:spacing w:line="360" w:lineRule="auto"/>
        <w:jc w:val="both"/>
      </w:pPr>
      <w:r w:rsidRPr="00D74E95">
        <w:t>1</w:t>
      </w:r>
      <w:r w:rsidR="008E45F7">
        <w:t>9</w:t>
      </w:r>
      <w:r w:rsidRPr="00D74E95">
        <w:t xml:space="preserve">.1. </w:t>
      </w:r>
      <w:r w:rsidR="002E3269">
        <w:rPr>
          <w:rFonts w:eastAsia="Adobe Fangsong Std R;MS Gothic"/>
          <w:lang w:eastAsia="ar-SA"/>
        </w:rPr>
        <w:t xml:space="preserve">As inclusões devem ser efetuadas imediatamente após o recebimento da comunicação por parte da CONTRATANTE, através da Ordem de </w:t>
      </w:r>
      <w:r w:rsidR="00085507">
        <w:rPr>
          <w:rFonts w:eastAsia="Adobe Fangsong Std R;MS Gothic"/>
          <w:lang w:eastAsia="ar-SA"/>
        </w:rPr>
        <w:t>Serviço (OS</w:t>
      </w:r>
      <w:r w:rsidR="002E3269">
        <w:rPr>
          <w:rFonts w:eastAsia="Adobe Fangsong Std R;MS Gothic"/>
          <w:lang w:eastAsia="ar-SA"/>
        </w:rPr>
        <w:t>) e a emissão do respectivo endosso da apólice inicial, no prazo de até 30 (trinta) dias corridos a contar da comunicação do fato por parte do contratante.</w:t>
      </w:r>
    </w:p>
    <w:p w14:paraId="63D3841D" w14:textId="34F63B7B" w:rsidR="00D435BE" w:rsidRDefault="00D435BE" w:rsidP="00D435BE">
      <w:pPr>
        <w:tabs>
          <w:tab w:val="left" w:pos="30784"/>
        </w:tabs>
        <w:spacing w:line="360" w:lineRule="auto"/>
        <w:jc w:val="both"/>
      </w:pPr>
      <w:r w:rsidRPr="00D74E95">
        <w:t>1</w:t>
      </w:r>
      <w:r w:rsidR="008E45F7">
        <w:t>9</w:t>
      </w:r>
      <w:r w:rsidRPr="00D74E95">
        <w:t>.2. A prestação do serviço deverá atender rigorosamente às especificações constantes deste</w:t>
      </w:r>
      <w:r w:rsidRPr="00B15E65">
        <w:t xml:space="preserve"> Edital e seus Anexos e projeto básico</w:t>
      </w:r>
      <w:r>
        <w:t>. A prestação dos serviços fora das especificações indicadas implicará na recusa, por parte da Administração, que os colocará à disposição do fornecedor para substituição.</w:t>
      </w:r>
    </w:p>
    <w:p w14:paraId="44802C72" w14:textId="147DD53C" w:rsidR="00D435BE" w:rsidRDefault="00EF5BBE" w:rsidP="00D435BE">
      <w:pPr>
        <w:tabs>
          <w:tab w:val="center" w:pos="4818"/>
          <w:tab w:val="right" w:pos="9637"/>
          <w:tab w:val="right" w:pos="-31680"/>
          <w:tab w:val="center" w:pos="28478"/>
        </w:tabs>
        <w:spacing w:line="360" w:lineRule="auto"/>
        <w:jc w:val="both"/>
      </w:pPr>
      <w:r>
        <w:t>1</w:t>
      </w:r>
      <w:r w:rsidR="008E45F7">
        <w:t>9</w:t>
      </w:r>
      <w:r w:rsidR="00D435BE">
        <w:t>.3. A reparação do serviço</w:t>
      </w:r>
      <w:r w:rsidR="00DA30DD">
        <w:t xml:space="preserve"> objeto deste edital</w:t>
      </w:r>
      <w:r w:rsidR="00D435BE">
        <w:t xml:space="preserve"> deverá </w:t>
      </w:r>
      <w:r w:rsidR="007E3408">
        <w:t>ocorrer no prazo máximo de 1 (uma) hora corrida</w:t>
      </w:r>
      <w:r w:rsidR="00D435BE" w:rsidRPr="00D74E95">
        <w:t xml:space="preserve"> a contar da notificação da Secretaria </w:t>
      </w:r>
      <w:r w:rsidR="00F224A5">
        <w:t>requisitante</w:t>
      </w:r>
      <w:r w:rsidR="00D435BE" w:rsidRPr="00D74E95">
        <w:t xml:space="preserve"> ao contratado sobre a insatisfação justificada do mesmo. Esgotado esse</w:t>
      </w:r>
      <w:r w:rsidR="00D435BE">
        <w:t xml:space="preserve"> prazo, a empresa será considerada em atraso e sujeita às penalidades cabíveis.</w:t>
      </w:r>
    </w:p>
    <w:p w14:paraId="0435D813" w14:textId="3F2C14B9" w:rsidR="00D435BE" w:rsidRDefault="00EF5BBE" w:rsidP="00D435BE">
      <w:pPr>
        <w:tabs>
          <w:tab w:val="center" w:pos="4818"/>
          <w:tab w:val="right" w:pos="9637"/>
          <w:tab w:val="right" w:pos="-31680"/>
          <w:tab w:val="center" w:pos="28478"/>
        </w:tabs>
        <w:spacing w:line="360" w:lineRule="auto"/>
        <w:jc w:val="both"/>
      </w:pPr>
      <w:r>
        <w:t>1</w:t>
      </w:r>
      <w:r w:rsidR="008E45F7">
        <w:t>9</w:t>
      </w:r>
      <w:r w:rsidR="00D435BE">
        <w:t xml:space="preserve">.4. A execução do serviço deverá ser realizada dentro do prazo estabelecido e será considerada como recusa formal </w:t>
      </w:r>
      <w:r>
        <w:t>à</w:t>
      </w:r>
      <w:r w:rsidR="00D435BE">
        <w:t xml:space="preserve"> não execução do mesmo no prazo estabelecido, salvo motivo de força maior ou caso fortuito, devidamente comprovado pelo fornecedor e reconhecido pela PMV.</w:t>
      </w:r>
    </w:p>
    <w:p w14:paraId="20AF0F65" w14:textId="0C2679C1" w:rsidR="00D435BE" w:rsidRDefault="00EF5BBE" w:rsidP="00D435BE">
      <w:pPr>
        <w:tabs>
          <w:tab w:val="center" w:pos="4818"/>
          <w:tab w:val="right" w:pos="9637"/>
          <w:tab w:val="right" w:pos="-31680"/>
          <w:tab w:val="center" w:pos="28478"/>
        </w:tabs>
        <w:spacing w:line="360" w:lineRule="auto"/>
        <w:jc w:val="both"/>
      </w:pPr>
      <w:r>
        <w:lastRenderedPageBreak/>
        <w:t>1</w:t>
      </w:r>
      <w:r w:rsidR="008E45F7">
        <w:t>9</w:t>
      </w:r>
      <w:r w:rsidR="00D435BE">
        <w:t>.5. O recebimento do serviço contratado dar-se-á por intermédio de representante designado pela PMV e será:</w:t>
      </w:r>
    </w:p>
    <w:p w14:paraId="76EE5BE5" w14:textId="102346CE" w:rsidR="00D435BE" w:rsidRDefault="00EF5BBE" w:rsidP="00D435BE">
      <w:pPr>
        <w:spacing w:line="360" w:lineRule="auto"/>
        <w:jc w:val="both"/>
      </w:pPr>
      <w:proofErr w:type="gramStart"/>
      <w:r>
        <w:t>a</w:t>
      </w:r>
      <w:proofErr w:type="gramEnd"/>
      <w:r>
        <w:t>). Provisório</w:t>
      </w:r>
      <w:r w:rsidR="00D435BE">
        <w:t>: na entrega, para efeito de posterior verificação da conformidade do serviço, com as especificações solicitadas no projeto básico e demais atos;</w:t>
      </w:r>
    </w:p>
    <w:p w14:paraId="314867F6" w14:textId="0F8562B0" w:rsidR="00D435BE" w:rsidRDefault="00EF5BBE" w:rsidP="00D435BE">
      <w:pPr>
        <w:tabs>
          <w:tab w:val="left" w:pos="-21536"/>
        </w:tabs>
        <w:spacing w:line="360" w:lineRule="auto"/>
        <w:jc w:val="both"/>
      </w:pPr>
      <w:proofErr w:type="gramStart"/>
      <w:r>
        <w:t>b</w:t>
      </w:r>
      <w:proofErr w:type="gramEnd"/>
      <w:r>
        <w:t>). Definitivo</w:t>
      </w:r>
      <w:r w:rsidR="00D435BE">
        <w:t>: após a conclusão da conferência e análise necessárias e sua consequente aceitação definitiva, que ocorrerá no prazo máximo de 30 (trinta) dias.</w:t>
      </w:r>
    </w:p>
    <w:p w14:paraId="46EE1B76" w14:textId="1E8EBBC9" w:rsidR="009363E2" w:rsidRDefault="008E45F7" w:rsidP="00EF5BBE">
      <w:pPr>
        <w:spacing w:before="240" w:line="360" w:lineRule="auto"/>
        <w:jc w:val="both"/>
        <w:rPr>
          <w:b/>
        </w:rPr>
      </w:pPr>
      <w:r>
        <w:rPr>
          <w:b/>
        </w:rPr>
        <w:t>20</w:t>
      </w:r>
      <w:r w:rsidR="00B643E6" w:rsidRPr="000D7A5F">
        <w:rPr>
          <w:b/>
        </w:rPr>
        <w:t>. DO PAGAMENTO</w:t>
      </w:r>
    </w:p>
    <w:p w14:paraId="23C5F11A" w14:textId="73365C87" w:rsidR="00E00E2A" w:rsidRDefault="00F1556F" w:rsidP="00E00E2A">
      <w:pPr>
        <w:pStyle w:val="Normal2"/>
        <w:spacing w:line="360" w:lineRule="auto"/>
        <w:jc w:val="both"/>
      </w:pPr>
      <w:r>
        <w:t>20.1. Os</w:t>
      </w:r>
      <w:r w:rsidR="00E00E2A">
        <w:t xml:space="preserve"> pagamentos serão feitos após apresentação das CND Conjunta Federal e FGTS, por crédito em conta bancária, no prazo de 30 (trinta) dias, contados a partir do fornecimento, devidamente executado, discriminado nas respectivas ordens de serviços, mediante apresentação, aceitação e atesto do responsável pelo recebimento do objeto.</w:t>
      </w:r>
    </w:p>
    <w:p w14:paraId="7BBF4862" w14:textId="79851072" w:rsidR="00E00E2A" w:rsidRDefault="00F1556F" w:rsidP="00E00E2A">
      <w:pPr>
        <w:pStyle w:val="Normal2"/>
        <w:spacing w:line="360" w:lineRule="auto"/>
        <w:jc w:val="both"/>
      </w:pPr>
      <w:r>
        <w:t>20.2. Para</w:t>
      </w:r>
      <w:r w:rsidR="00E00E2A">
        <w:t xml:space="preserve"> a execução do pagamento de que trata o item anterior, a CONTRATADA deverá fazer constar na nota fiscal correspondente emitida, sem rasura, em letra bem legível em nome do Município de Viçosa, Minas Gerais, CNPJ nº 18.132.449/0001-79, o número de sua conta bancária, o nome do Banco e a respectiva Agência em que deverá ser creditado o valor devido pela remuneração apurada.</w:t>
      </w:r>
    </w:p>
    <w:p w14:paraId="7448E4EA" w14:textId="2899678A" w:rsidR="00E00E2A" w:rsidRDefault="00E00E2A" w:rsidP="00E00E2A">
      <w:pPr>
        <w:pStyle w:val="Normal2"/>
        <w:spacing w:line="360" w:lineRule="auto"/>
        <w:jc w:val="both"/>
      </w:pPr>
      <w:r>
        <w:t>20.3</w:t>
      </w:r>
      <w:r>
        <w:tab/>
        <w:t xml:space="preserve">A nota fiscal correspondente deverá ser entregue pela licitante vencedora, diretamente ao representante da CONTRATANTE, na Secretaria </w:t>
      </w:r>
      <w:r w:rsidR="00AE7EBB">
        <w:t>de Administração</w:t>
      </w:r>
      <w:r>
        <w:t>, que somente atestará a entrega das mercadorias e liberará a referida nota fiscal para pagamento, quando cumpridas, pela CONTRATADA, todas as condições pactuadas.</w:t>
      </w:r>
    </w:p>
    <w:p w14:paraId="2B82D507" w14:textId="0B8ACA95" w:rsidR="00E00E2A" w:rsidRDefault="00F1556F" w:rsidP="00E00E2A">
      <w:pPr>
        <w:pStyle w:val="Normal2"/>
        <w:spacing w:line="360" w:lineRule="auto"/>
        <w:jc w:val="both"/>
      </w:pPr>
      <w:r>
        <w:t>20.4. Havendo</w:t>
      </w:r>
      <w:r w:rsidR="00E00E2A">
        <w:t xml:space="preserve"> erro na nota fiscal ou circunstância que impeça a liquidação da despesa, aquela será devolvida à CONTRATADA pelo representante da CONTRATANTE e o pagamento ficará pendente até que aquela providencie as medidas saneadoras. Nesta hipótese, o prazo para pagamento iniciar-se-á após a regularização da situação ou reapresentação do documento fiscal, não acarretando qualquer ônus para a CONTRATANTE. </w:t>
      </w:r>
    </w:p>
    <w:p w14:paraId="5533364C" w14:textId="77777777" w:rsidR="00E00E2A" w:rsidRDefault="00E00E2A" w:rsidP="00E00E2A">
      <w:pPr>
        <w:pStyle w:val="Normal2"/>
        <w:spacing w:line="360" w:lineRule="auto"/>
        <w:jc w:val="both"/>
      </w:pPr>
      <w:r>
        <w:t>20.5</w:t>
      </w:r>
      <w:r>
        <w:tab/>
        <w:t>O pagamento será realizado no prazo máximo de até 30 (trinta) dias, contados a partir do recebimento da Nota Fiscal ou Fatura, através de ordem bancária, para crédito em banco, agência e conta corrente indicados pelo contratado.</w:t>
      </w:r>
    </w:p>
    <w:p w14:paraId="28B6E9C3" w14:textId="09D43DFC" w:rsidR="00E00E2A" w:rsidRDefault="00F1556F" w:rsidP="00E00E2A">
      <w:pPr>
        <w:pStyle w:val="Normal2"/>
        <w:spacing w:line="360" w:lineRule="auto"/>
        <w:jc w:val="both"/>
      </w:pPr>
      <w:r>
        <w:lastRenderedPageBreak/>
        <w:t>20.5.1. Os</w:t>
      </w:r>
      <w:r w:rsidR="00E00E2A">
        <w:t xml:space="preserve"> pagamentos decorrentes de despesas cujos valores não ultrapassem o limite de que trata o inciso II do art. 24 da Lei 8.666, de 1993, deverão ser efetuados no prazo de até 5 (cinco) dias úteis, contados da data da apresentação da Nota Fiscal, nos termos do art. 5º, § 3º, da Lei nº 8.666, de 1993.</w:t>
      </w:r>
    </w:p>
    <w:p w14:paraId="0C32A3C0" w14:textId="146E7EEB" w:rsidR="00E00E2A" w:rsidRDefault="00F1556F" w:rsidP="00E00E2A">
      <w:pPr>
        <w:pStyle w:val="Normal2"/>
        <w:spacing w:line="360" w:lineRule="auto"/>
        <w:jc w:val="both"/>
      </w:pPr>
      <w:r>
        <w:t>20.6. Considera-se</w:t>
      </w:r>
      <w:r w:rsidR="00E00E2A">
        <w:t xml:space="preserve"> ocorrido o recebimento da nota fiscal ou fatura no momento em que o órgão contratante atestar a execução do objeto do contrato.</w:t>
      </w:r>
    </w:p>
    <w:p w14:paraId="0DC0C249" w14:textId="77777777" w:rsidR="00E00E2A" w:rsidRDefault="00E00E2A" w:rsidP="00E00E2A">
      <w:pPr>
        <w:pStyle w:val="Normal2"/>
        <w:spacing w:line="360" w:lineRule="auto"/>
        <w:jc w:val="both"/>
      </w:pPr>
      <w:r>
        <w:t>20.7</w:t>
      </w:r>
      <w:r>
        <w:tab/>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29 da Lei nº 8.666, de 1993. </w:t>
      </w:r>
    </w:p>
    <w:p w14:paraId="36EA3393" w14:textId="2839B3A9" w:rsidR="00E00E2A" w:rsidRDefault="00F1556F" w:rsidP="00E00E2A">
      <w:pPr>
        <w:pStyle w:val="Normal2"/>
        <w:spacing w:line="360" w:lineRule="auto"/>
        <w:jc w:val="both"/>
      </w:pPr>
      <w:r>
        <w:t>20.7.1. Constatando-se</w:t>
      </w:r>
      <w:r w:rsidR="00E00E2A">
        <w:t>, junto ao SICAF, a situação de irregularidade do fornecedor contratado, deverão ser tomadas as providências previstas no do art. 31 da Instrução Normativa nº 3, de 26 de abril de 2018.</w:t>
      </w:r>
    </w:p>
    <w:p w14:paraId="51C96C10" w14:textId="6991EDD5" w:rsidR="00E00E2A" w:rsidRDefault="00F1556F" w:rsidP="00E00E2A">
      <w:pPr>
        <w:pStyle w:val="Normal2"/>
        <w:spacing w:line="360" w:lineRule="auto"/>
        <w:jc w:val="both"/>
      </w:pPr>
      <w:r>
        <w:t>20.8. Havendo</w:t>
      </w:r>
      <w:r w:rsidR="00E00E2A">
        <w:t xml:space="preserve">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37437D9A" w14:textId="2F5F641E" w:rsidR="00E00E2A" w:rsidRDefault="00D74DC0" w:rsidP="00E00E2A">
      <w:pPr>
        <w:pStyle w:val="Normal2"/>
        <w:spacing w:line="360" w:lineRule="auto"/>
        <w:jc w:val="both"/>
      </w:pPr>
      <w:r>
        <w:t>20.9. Será</w:t>
      </w:r>
      <w:r w:rsidR="00E00E2A">
        <w:t xml:space="preserve"> considerada data do pagamento o dia em que constar como emitida a ordem bancária para pagamento.</w:t>
      </w:r>
    </w:p>
    <w:p w14:paraId="333643FA" w14:textId="77777777" w:rsidR="00E00E2A" w:rsidRDefault="00E00E2A" w:rsidP="00E00E2A">
      <w:pPr>
        <w:pStyle w:val="Normal2"/>
        <w:spacing w:line="360" w:lineRule="auto"/>
        <w:jc w:val="both"/>
      </w:pPr>
      <w:r>
        <w:t>20.10</w:t>
      </w:r>
      <w:r>
        <w:tab/>
        <w:t xml:space="preserve">Antes de cada pagamento à contratada, será realizada consulta ao SICAF para verificar a manutenção das condições de habilitação exigidas no edital. </w:t>
      </w:r>
    </w:p>
    <w:p w14:paraId="43DAAF27" w14:textId="28413907" w:rsidR="00E00E2A" w:rsidRDefault="00D74DC0" w:rsidP="00E00E2A">
      <w:pPr>
        <w:pStyle w:val="Normal2"/>
        <w:spacing w:line="360" w:lineRule="auto"/>
        <w:jc w:val="both"/>
      </w:pPr>
      <w:r>
        <w:t>20.11. Constatando-se</w:t>
      </w:r>
      <w:r w:rsidR="00E00E2A">
        <w:t>,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377E4322" w14:textId="595491DC" w:rsidR="00E00E2A" w:rsidRDefault="00D74DC0" w:rsidP="00E00E2A">
      <w:pPr>
        <w:pStyle w:val="Normal2"/>
        <w:spacing w:line="360" w:lineRule="auto"/>
        <w:jc w:val="both"/>
      </w:pPr>
      <w:r>
        <w:t>20.12. Previamente</w:t>
      </w:r>
      <w:r w:rsidR="00E00E2A">
        <w:t xml:space="preserve"> à emissão de nota de empenho e a cada pagamento, a Administração deverá realizar consulta ao SICAF para identificar possível suspensão temporária de </w:t>
      </w:r>
      <w:r w:rsidR="00E00E2A">
        <w:lastRenderedPageBreak/>
        <w:t>participação em licitação, no âmbito do órgão ou entidade, proibição de contratar com o Poder Público, bem como ocorrências impeditivas indiretas, observado o disposto no art. 29, da Instrução Normativa nº 3, de 26 de abril de 2018.</w:t>
      </w:r>
    </w:p>
    <w:p w14:paraId="01E252A3" w14:textId="0D47227A" w:rsidR="00E00E2A" w:rsidRDefault="00D74DC0" w:rsidP="00E00E2A">
      <w:pPr>
        <w:pStyle w:val="Normal2"/>
        <w:spacing w:line="360" w:lineRule="auto"/>
        <w:jc w:val="both"/>
      </w:pPr>
      <w:r>
        <w:t>20.13</w:t>
      </w:r>
      <w:r>
        <w:tab/>
        <w:t>não</w:t>
      </w:r>
      <w:r w:rsidR="00E00E2A">
        <w:t xml:space="preserve">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6288DE2D" w14:textId="3573C043" w:rsidR="00E00E2A" w:rsidRDefault="00D74DC0" w:rsidP="00E00E2A">
      <w:pPr>
        <w:pStyle w:val="Normal2"/>
        <w:spacing w:line="360" w:lineRule="auto"/>
        <w:jc w:val="both"/>
      </w:pPr>
      <w:r>
        <w:t>20.14. Persistindo</w:t>
      </w:r>
      <w:r w:rsidR="00E00E2A">
        <w:t xml:space="preserve"> a irregularidade, a contratante deverá adotar as medidas necessárias à rescisão contratual nos autos do processo administrativo correspondente, assegurada à contratada a ampla defesa. </w:t>
      </w:r>
    </w:p>
    <w:p w14:paraId="37C04F93" w14:textId="77777777" w:rsidR="00E00E2A" w:rsidRDefault="00E00E2A" w:rsidP="00E00E2A">
      <w:pPr>
        <w:pStyle w:val="Normal2"/>
        <w:spacing w:line="360" w:lineRule="auto"/>
        <w:jc w:val="both"/>
      </w:pPr>
      <w:r>
        <w:t>20.15</w:t>
      </w:r>
      <w:r>
        <w:tab/>
        <w:t xml:space="preserve">Havendo a efetiva execução do objeto, os pagamentos serão realizados normalmente, até que se decida pela rescisão do contrato, caso a contratada não regularize sua situação junto ao SICAF.  </w:t>
      </w:r>
    </w:p>
    <w:p w14:paraId="67B9821B" w14:textId="0B656327" w:rsidR="00E00E2A" w:rsidRDefault="00E00E2A" w:rsidP="00E00E2A">
      <w:pPr>
        <w:pStyle w:val="Normal2"/>
        <w:spacing w:line="360" w:lineRule="auto"/>
        <w:jc w:val="both"/>
      </w:pPr>
      <w:r>
        <w:t>20.16</w:t>
      </w:r>
      <w:r>
        <w:tab/>
        <w:t>Será rescindido o contrato em execução com a contratada inadimplente no SICAF, salvo por motivo de economicidade, segurança nacional ou outro de interesse público de alta relevância, devidamente justificado, em qualquer caso, pela máxima autoridade da contratante.</w:t>
      </w:r>
    </w:p>
    <w:p w14:paraId="52C13F7E" w14:textId="77777777" w:rsidR="00E00E2A" w:rsidRDefault="00E00E2A" w:rsidP="00E00E2A">
      <w:pPr>
        <w:pStyle w:val="Normal2"/>
        <w:spacing w:line="360" w:lineRule="auto"/>
        <w:jc w:val="both"/>
      </w:pPr>
      <w:r>
        <w:t>20.17</w:t>
      </w:r>
      <w:r>
        <w:tab/>
        <w:t>Quando do pagamento, será efetuada a retenção tributária prevista na legislação aplicável.</w:t>
      </w:r>
    </w:p>
    <w:p w14:paraId="5AAD9E03" w14:textId="77777777" w:rsidR="00E00E2A" w:rsidRDefault="00E00E2A" w:rsidP="00E00E2A">
      <w:pPr>
        <w:pStyle w:val="Normal2"/>
        <w:spacing w:line="360" w:lineRule="auto"/>
        <w:jc w:val="both"/>
      </w:pPr>
      <w:r>
        <w:t>20.17.1</w:t>
      </w:r>
      <w:r>
        <w:tab/>
        <w:t xml:space="preserve">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5193BFBE" w14:textId="77777777" w:rsidR="00E00E2A" w:rsidRDefault="00E00E2A" w:rsidP="00E00E2A">
      <w:pPr>
        <w:pStyle w:val="Normal2"/>
        <w:spacing w:line="360" w:lineRule="auto"/>
        <w:jc w:val="both"/>
      </w:pPr>
      <w:r>
        <w:t>20.18</w:t>
      </w:r>
      <w:r>
        <w:tab/>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2C2FB005" w14:textId="77777777" w:rsidR="00E00E2A" w:rsidRDefault="00E00E2A" w:rsidP="00E00E2A">
      <w:pPr>
        <w:pStyle w:val="Normal2"/>
        <w:spacing w:line="360" w:lineRule="auto"/>
        <w:jc w:val="both"/>
      </w:pPr>
      <w:r>
        <w:lastRenderedPageBreak/>
        <w:t>EM = I x N x VP, sendo:</w:t>
      </w:r>
    </w:p>
    <w:p w14:paraId="3C807B0C" w14:textId="77777777" w:rsidR="00E00E2A" w:rsidRDefault="00E00E2A" w:rsidP="00E00E2A">
      <w:pPr>
        <w:pStyle w:val="Normal2"/>
        <w:spacing w:line="360" w:lineRule="auto"/>
        <w:jc w:val="both"/>
      </w:pPr>
      <w:r>
        <w:t>EM = Encargos moratórios;</w:t>
      </w:r>
    </w:p>
    <w:p w14:paraId="27FD3CEC" w14:textId="77777777" w:rsidR="00E00E2A" w:rsidRDefault="00E00E2A" w:rsidP="00E00E2A">
      <w:pPr>
        <w:pStyle w:val="Normal2"/>
        <w:spacing w:line="360" w:lineRule="auto"/>
        <w:jc w:val="both"/>
      </w:pPr>
      <w:r>
        <w:t>N = Número de dias entre a data prevista para o pagamento e a do efetivo pagamento;</w:t>
      </w:r>
    </w:p>
    <w:p w14:paraId="3917011A" w14:textId="77777777" w:rsidR="00E00E2A" w:rsidRDefault="00E00E2A" w:rsidP="00E00E2A">
      <w:pPr>
        <w:pStyle w:val="Normal2"/>
        <w:spacing w:line="360" w:lineRule="auto"/>
        <w:jc w:val="both"/>
      </w:pPr>
      <w:r>
        <w:t>VP = Valor da parcela a ser paga.</w:t>
      </w:r>
    </w:p>
    <w:p w14:paraId="42921458" w14:textId="77777777" w:rsidR="00E00E2A" w:rsidRDefault="00E00E2A" w:rsidP="00E00E2A">
      <w:pPr>
        <w:pStyle w:val="Normal2"/>
        <w:spacing w:line="360" w:lineRule="auto"/>
        <w:jc w:val="both"/>
      </w:pPr>
      <w:r>
        <w:t>I = Índice de compensação financeira = 0,00016438, assim apurado:</w:t>
      </w:r>
    </w:p>
    <w:p w14:paraId="79233BE6" w14:textId="77777777" w:rsidR="00E00E2A" w:rsidRDefault="00E00E2A" w:rsidP="00E00E2A">
      <w:pPr>
        <w:pStyle w:val="Normal2"/>
        <w:jc w:val="both"/>
      </w:pPr>
    </w:p>
    <w:p w14:paraId="57BDCEC7" w14:textId="051A573F" w:rsidR="00E00E2A" w:rsidRDefault="00E00E2A" w:rsidP="00E00E2A">
      <w:pPr>
        <w:pStyle w:val="Normal2"/>
        <w:jc w:val="both"/>
      </w:pPr>
      <w:r>
        <w:rPr>
          <w:noProof/>
        </w:rPr>
        <w:drawing>
          <wp:anchor distT="0" distB="0" distL="114300" distR="114300" simplePos="0" relativeHeight="251659264" behindDoc="0" locked="0" layoutInCell="1" allowOverlap="1" wp14:anchorId="5E91B432" wp14:editId="16BAD7BB">
            <wp:simplePos x="0" y="0"/>
            <wp:positionH relativeFrom="column">
              <wp:posOffset>0</wp:posOffset>
            </wp:positionH>
            <wp:positionV relativeFrom="paragraph">
              <wp:posOffset>180975</wp:posOffset>
            </wp:positionV>
            <wp:extent cx="5361940" cy="707390"/>
            <wp:effectExtent l="0" t="0" r="0" b="0"/>
            <wp:wrapSquare wrapText="r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3">
                      <a:extLst>
                        <a:ext uri="{28A0092B-C50C-407E-A947-70E740481C1C}">
                          <a14:useLocalDpi xmlns:a14="http://schemas.microsoft.com/office/drawing/2010/main" val="0"/>
                        </a:ext>
                      </a:extLst>
                    </a:blip>
                    <a:srcRect l="42975" t="60001" r="18294" b="30882"/>
                    <a:stretch>
                      <a:fillRect/>
                    </a:stretch>
                  </pic:blipFill>
                  <pic:spPr bwMode="auto">
                    <a:xfrm>
                      <a:off x="0" y="0"/>
                      <a:ext cx="5361940" cy="707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737DEB" w14:textId="77777777" w:rsidR="00E00E2A" w:rsidRPr="00E00E2A" w:rsidRDefault="00E00E2A" w:rsidP="00E00E2A">
      <w:pPr>
        <w:pStyle w:val="Normal2"/>
        <w:jc w:val="both"/>
      </w:pPr>
    </w:p>
    <w:p w14:paraId="1DEBD37C" w14:textId="77777777" w:rsidR="009363E2" w:rsidRPr="000D7A5F" w:rsidRDefault="009363E2">
      <w:pPr>
        <w:ind w:hanging="1"/>
        <w:jc w:val="left"/>
        <w:rPr>
          <w:rFonts w:ascii="Times New Roman" w:eastAsia="Times New Roman" w:hAnsi="Times New Roman" w:cs="Times New Roman"/>
          <w:b/>
          <w:color w:val="000000"/>
          <w:sz w:val="20"/>
          <w:szCs w:val="20"/>
        </w:rPr>
      </w:pPr>
    </w:p>
    <w:p w14:paraId="18F2D430" w14:textId="77777777" w:rsidR="00E00E2A" w:rsidRDefault="00E00E2A">
      <w:pPr>
        <w:spacing w:line="360" w:lineRule="auto"/>
        <w:jc w:val="both"/>
        <w:rPr>
          <w:b/>
        </w:rPr>
      </w:pPr>
    </w:p>
    <w:p w14:paraId="36C2F235" w14:textId="77777777" w:rsidR="00E00E2A" w:rsidRDefault="00E00E2A">
      <w:pPr>
        <w:spacing w:line="360" w:lineRule="auto"/>
        <w:jc w:val="both"/>
        <w:rPr>
          <w:b/>
        </w:rPr>
      </w:pPr>
    </w:p>
    <w:p w14:paraId="7B1CEB66" w14:textId="419570EB" w:rsidR="009363E2" w:rsidRPr="000D7A5F" w:rsidRDefault="00B8583A">
      <w:pPr>
        <w:spacing w:line="360" w:lineRule="auto"/>
        <w:jc w:val="both"/>
        <w:rPr>
          <w:b/>
        </w:rPr>
      </w:pPr>
      <w:r>
        <w:rPr>
          <w:b/>
        </w:rPr>
        <w:t>2</w:t>
      </w:r>
      <w:r w:rsidR="008E45F7">
        <w:rPr>
          <w:b/>
        </w:rPr>
        <w:t>1</w:t>
      </w:r>
      <w:r w:rsidR="00B643E6" w:rsidRPr="000D7A5F">
        <w:rPr>
          <w:b/>
        </w:rPr>
        <w:t>. DAS SANÇÕES ADMINISTRATIVAS</w:t>
      </w:r>
    </w:p>
    <w:p w14:paraId="1F7FA077" w14:textId="7FDC88DF" w:rsidR="009363E2" w:rsidRDefault="00B8583A">
      <w:pPr>
        <w:spacing w:line="360" w:lineRule="auto"/>
        <w:jc w:val="both"/>
        <w:rPr>
          <w:b/>
        </w:rPr>
      </w:pPr>
      <w:r>
        <w:t>2</w:t>
      </w:r>
      <w:r w:rsidR="008E45F7">
        <w:t>1</w:t>
      </w:r>
      <w:r w:rsidR="00B643E6">
        <w:t xml:space="preserve">.1. </w:t>
      </w:r>
      <w:r w:rsidR="00534BFB">
        <w:t>Comete infração administrativa, nos termos da Lei nº 10.520, de 2002, o licitante/adjudicatário</w:t>
      </w:r>
      <w:r w:rsidR="00B643E6">
        <w:t xml:space="preserve"> que:</w:t>
      </w:r>
    </w:p>
    <w:p w14:paraId="56EE3DEF" w14:textId="4C7A5DC2" w:rsidR="009363E2" w:rsidRDefault="00B643E6">
      <w:pPr>
        <w:spacing w:line="360" w:lineRule="auto"/>
        <w:jc w:val="both"/>
        <w:rPr>
          <w:b/>
        </w:rPr>
      </w:pPr>
      <w:r>
        <w:t xml:space="preserve">a) </w:t>
      </w:r>
      <w:r w:rsidR="00534BFB">
        <w:t>não assinar o termo de contrato ou aceitar/retirar o instrumento equivalente, quando convocado dentro do prazo de validade da propost</w:t>
      </w:r>
      <w:r w:rsidR="006D2947">
        <w:t>a;</w:t>
      </w:r>
    </w:p>
    <w:p w14:paraId="0CCAE9D8" w14:textId="7A6AB7F6" w:rsidR="009363E2" w:rsidRDefault="006D2947">
      <w:pPr>
        <w:spacing w:line="360" w:lineRule="auto"/>
        <w:jc w:val="both"/>
        <w:rPr>
          <w:b/>
        </w:rPr>
      </w:pPr>
      <w:r>
        <w:t>b</w:t>
      </w:r>
      <w:r w:rsidR="00B643E6">
        <w:t xml:space="preserve">) </w:t>
      </w:r>
      <w:r>
        <w:t>não assinar a ata de registro de preços, quando cabível;</w:t>
      </w:r>
    </w:p>
    <w:p w14:paraId="5F79CC26" w14:textId="3DE2CF0C" w:rsidR="009363E2" w:rsidRDefault="006D2947">
      <w:pPr>
        <w:spacing w:line="360" w:lineRule="auto"/>
        <w:jc w:val="both"/>
        <w:rPr>
          <w:b/>
        </w:rPr>
      </w:pPr>
      <w:r>
        <w:t>c</w:t>
      </w:r>
      <w:r w:rsidR="00B643E6" w:rsidRPr="00534BFB">
        <w:t xml:space="preserve">) </w:t>
      </w:r>
      <w:r>
        <w:t>apresentar documentação falsa;</w:t>
      </w:r>
    </w:p>
    <w:p w14:paraId="5E99AEFC" w14:textId="126B45AF" w:rsidR="009363E2" w:rsidRDefault="00734C02">
      <w:pPr>
        <w:spacing w:line="360" w:lineRule="auto"/>
        <w:jc w:val="both"/>
        <w:rPr>
          <w:b/>
        </w:rPr>
      </w:pPr>
      <w:r>
        <w:t>d</w:t>
      </w:r>
      <w:r w:rsidR="00B643E6">
        <w:t xml:space="preserve">) </w:t>
      </w:r>
      <w:r w:rsidR="006D2947">
        <w:t>deixar de entregar os documentos exigidos no certame;</w:t>
      </w:r>
    </w:p>
    <w:p w14:paraId="48DAE9F0" w14:textId="626E4BB0" w:rsidR="009363E2" w:rsidRDefault="00734C02">
      <w:pPr>
        <w:spacing w:line="360" w:lineRule="auto"/>
        <w:jc w:val="both"/>
        <w:rPr>
          <w:b/>
        </w:rPr>
      </w:pPr>
      <w:r>
        <w:t>e</w:t>
      </w:r>
      <w:r w:rsidR="00B643E6">
        <w:t xml:space="preserve">) </w:t>
      </w:r>
      <w:r w:rsidR="006D2947">
        <w:t>ensejar o retardamento da execução do objeto;</w:t>
      </w:r>
    </w:p>
    <w:p w14:paraId="114D87B6" w14:textId="763437D3" w:rsidR="009363E2" w:rsidRPr="00534BFB" w:rsidRDefault="00734C02">
      <w:pPr>
        <w:spacing w:line="360" w:lineRule="auto"/>
        <w:jc w:val="both"/>
      </w:pPr>
      <w:r>
        <w:t>f</w:t>
      </w:r>
      <w:r w:rsidR="00B643E6" w:rsidRPr="00534BFB">
        <w:t xml:space="preserve">) </w:t>
      </w:r>
      <w:r w:rsidR="006D2947">
        <w:t>não mantiver a proposta;</w:t>
      </w:r>
    </w:p>
    <w:p w14:paraId="665C1DB1" w14:textId="7BDC160C" w:rsidR="009363E2" w:rsidRPr="00534BFB" w:rsidRDefault="00734C02">
      <w:pPr>
        <w:spacing w:line="360" w:lineRule="auto"/>
        <w:jc w:val="both"/>
      </w:pPr>
      <w:r>
        <w:t>g</w:t>
      </w:r>
      <w:r w:rsidR="00B643E6" w:rsidRPr="00534BFB">
        <w:t>)</w:t>
      </w:r>
      <w:r w:rsidR="00534BFB" w:rsidRPr="00534BFB">
        <w:t xml:space="preserve"> </w:t>
      </w:r>
      <w:r w:rsidR="006D2947">
        <w:t>cometer fraude fiscal;</w:t>
      </w:r>
    </w:p>
    <w:p w14:paraId="76EC0190" w14:textId="4720B022" w:rsidR="009363E2" w:rsidRDefault="00734C02">
      <w:pPr>
        <w:spacing w:line="360" w:lineRule="auto"/>
        <w:jc w:val="both"/>
      </w:pPr>
      <w:r>
        <w:t>h</w:t>
      </w:r>
      <w:r w:rsidR="00B643E6">
        <w:t>) Comportar-se de modo inidôneo;</w:t>
      </w:r>
    </w:p>
    <w:p w14:paraId="78562C89" w14:textId="63B7F3A3" w:rsidR="005E66E3" w:rsidRPr="005E66E3" w:rsidRDefault="00734C02" w:rsidP="005E66E3">
      <w:pPr>
        <w:pStyle w:val="Normal2"/>
        <w:jc w:val="left"/>
      </w:pPr>
      <w:r>
        <w:t>i</w:t>
      </w:r>
      <w:r w:rsidR="005E66E3" w:rsidRPr="005E66E3">
        <w:t>) falhar ou fraudar na execução do contrato.</w:t>
      </w:r>
    </w:p>
    <w:p w14:paraId="61CD8EF5" w14:textId="0C2BEDAE" w:rsidR="00534BFB" w:rsidRDefault="00B8583A">
      <w:pPr>
        <w:spacing w:line="360" w:lineRule="auto"/>
        <w:jc w:val="both"/>
      </w:pPr>
      <w:r>
        <w:t>2</w:t>
      </w:r>
      <w:r w:rsidR="008E45F7">
        <w:t>1</w:t>
      </w:r>
      <w:r w:rsidR="00B643E6">
        <w:t xml:space="preserve">.2. </w:t>
      </w:r>
      <w:r w:rsidR="006D2947">
        <w:t>As sanções do item acima também se aplicam aos integrantes do cadastro de reserva, em pregão para registro de preços que, convocados, não honrarem o compromisso assumido injustificadamente;</w:t>
      </w:r>
    </w:p>
    <w:p w14:paraId="36EF2208" w14:textId="0714ABC3" w:rsidR="00534BFB" w:rsidRDefault="00B8583A" w:rsidP="00D254E6">
      <w:pPr>
        <w:pStyle w:val="Normal2"/>
        <w:spacing w:line="360" w:lineRule="auto"/>
        <w:jc w:val="both"/>
      </w:pPr>
      <w:r>
        <w:t>2</w:t>
      </w:r>
      <w:r w:rsidR="008E45F7">
        <w:t>1</w:t>
      </w:r>
      <w:r w:rsidR="00534BFB">
        <w:t>.</w:t>
      </w:r>
      <w:r w:rsidR="006D2947">
        <w:t>3</w:t>
      </w:r>
      <w:r w:rsidR="00534BFB">
        <w:t xml:space="preserve">. </w:t>
      </w:r>
      <w:r w:rsidR="006D2947">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50C0A475" w14:textId="1A1405BF" w:rsidR="006D2947" w:rsidRDefault="00B8583A">
      <w:pPr>
        <w:spacing w:line="360" w:lineRule="auto"/>
        <w:jc w:val="both"/>
      </w:pPr>
      <w:r>
        <w:lastRenderedPageBreak/>
        <w:t>2</w:t>
      </w:r>
      <w:r w:rsidR="008E45F7">
        <w:t>1</w:t>
      </w:r>
      <w:r w:rsidR="00534BFB">
        <w:t>.</w:t>
      </w:r>
      <w:r w:rsidR="006D2947">
        <w:t>4</w:t>
      </w:r>
      <w:r w:rsidR="00534BFB">
        <w:t xml:space="preserve">. </w:t>
      </w:r>
      <w:r w:rsidR="006D2947">
        <w:t xml:space="preserve">O licitante/adjudicatário que cometer qualquer das infrações discriminadas nos subitens anteriores, ficará sujeito, sem prejuízo da responsabilidade civil e criminal, </w:t>
      </w:r>
      <w:r w:rsidR="006D2947" w:rsidRPr="007B44D9">
        <w:rPr>
          <w:b/>
          <w:bCs/>
        </w:rPr>
        <w:t>às seguintes sanções:</w:t>
      </w:r>
    </w:p>
    <w:p w14:paraId="5C2FFA6A" w14:textId="182482B1" w:rsidR="007B44D9" w:rsidRDefault="00B8583A" w:rsidP="007B44D9">
      <w:pPr>
        <w:pStyle w:val="Normal2"/>
        <w:spacing w:line="360" w:lineRule="auto"/>
        <w:jc w:val="both"/>
      </w:pPr>
      <w:r>
        <w:t>2</w:t>
      </w:r>
      <w:r w:rsidR="008E45F7">
        <w:t>1</w:t>
      </w:r>
      <w:r w:rsidR="007B44D9">
        <w:t xml:space="preserve">.4.1. </w:t>
      </w:r>
      <w:r w:rsidR="007B44D9" w:rsidRPr="007B44D9">
        <w:rPr>
          <w:b/>
          <w:bCs/>
        </w:rPr>
        <w:t>Advertência</w:t>
      </w:r>
      <w:r w:rsidR="007B44D9">
        <w:t>.</w:t>
      </w:r>
    </w:p>
    <w:p w14:paraId="02C70B69" w14:textId="3410ED9C" w:rsidR="009363E2" w:rsidRDefault="00B8583A">
      <w:pPr>
        <w:spacing w:line="360" w:lineRule="auto"/>
        <w:jc w:val="both"/>
        <w:rPr>
          <w:b/>
        </w:rPr>
      </w:pPr>
      <w:r>
        <w:t>2</w:t>
      </w:r>
      <w:r w:rsidR="008E45F7">
        <w:t>1</w:t>
      </w:r>
      <w:r w:rsidR="007B44D9">
        <w:t xml:space="preserve">.4.1.1. </w:t>
      </w:r>
      <w:r w:rsidR="00B643E6">
        <w:t xml:space="preserve">A sanção de advertência consiste em uma comunicação formal ao </w:t>
      </w:r>
      <w:r w:rsidR="000D4232">
        <w:t>contratado</w:t>
      </w:r>
      <w:r w:rsidR="00B643E6">
        <w:t>, advertindo-lhe sobre o descumprimento de obrigação legal assumida, cláusula contratual ou falha na execução do serviço ou fornecimento, determinando que seja sanada a impropriedade e, notificando que, em caso de reincidência, sanção mais elevada poderá ser aplicada, e será expedido:</w:t>
      </w:r>
    </w:p>
    <w:p w14:paraId="290D6388" w14:textId="77777777" w:rsidR="009363E2" w:rsidRDefault="00B643E6">
      <w:pPr>
        <w:spacing w:line="360" w:lineRule="auto"/>
        <w:jc w:val="both"/>
        <w:rPr>
          <w:b/>
        </w:rPr>
      </w:pPr>
      <w:r>
        <w:t>a) pelo responsável pelo setor de licitações do órgão ou entidade da administração pública quando o descumprimento da obrigação ocorrer no âmbito do procedimento licitatório, e, em se tratando de licitação para registro de preços, até a emissão da autorização de compra para o órgão participante do Sistema de Registro de Preços;</w:t>
      </w:r>
    </w:p>
    <w:p w14:paraId="01B02E95" w14:textId="77777777" w:rsidR="009363E2" w:rsidRDefault="00B643E6">
      <w:pPr>
        <w:spacing w:line="360" w:lineRule="auto"/>
        <w:jc w:val="both"/>
        <w:rPr>
          <w:b/>
        </w:rPr>
      </w:pPr>
      <w:r>
        <w:t>b) pelo ordenador de despesas do órgão contratante se o descumprimento da obrigação ocorrer na fase de execução contratual, entendida desde a recusa em retirar a nota de empenho ou assinar o contrato.</w:t>
      </w:r>
    </w:p>
    <w:p w14:paraId="310DE1F4" w14:textId="08E11485" w:rsidR="007B44D9" w:rsidRDefault="00B8583A">
      <w:pPr>
        <w:spacing w:line="360" w:lineRule="auto"/>
        <w:jc w:val="both"/>
      </w:pPr>
      <w:r>
        <w:t>2</w:t>
      </w:r>
      <w:r w:rsidR="008E45F7">
        <w:t>1</w:t>
      </w:r>
      <w:r w:rsidR="00B643E6">
        <w:t xml:space="preserve">.3. </w:t>
      </w:r>
      <w:r w:rsidR="00534BFB" w:rsidRPr="007B44D9">
        <w:rPr>
          <w:b/>
          <w:bCs/>
        </w:rPr>
        <w:t>Multa moratória e compensatória.</w:t>
      </w:r>
      <w:r w:rsidR="00534BFB">
        <w:t xml:space="preserve"> </w:t>
      </w:r>
    </w:p>
    <w:p w14:paraId="5EF7A9E6" w14:textId="5D3A9BFF" w:rsidR="009363E2" w:rsidRDefault="00B8583A">
      <w:pPr>
        <w:spacing w:line="360" w:lineRule="auto"/>
        <w:jc w:val="both"/>
        <w:rPr>
          <w:b/>
        </w:rPr>
      </w:pPr>
      <w:r>
        <w:t>2</w:t>
      </w:r>
      <w:r w:rsidR="008E45F7">
        <w:t>1</w:t>
      </w:r>
      <w:r w:rsidR="007B44D9">
        <w:t xml:space="preserve">.3.1. </w:t>
      </w:r>
      <w:r w:rsidR="00534BFB">
        <w:t>M</w:t>
      </w:r>
      <w:r w:rsidR="00B643E6">
        <w:t>ulta é a sanção pecuniária que será imposta à pessoa física ou jurídica licitante ou à contratada responsável pelo atraso/mora no cumprimento de suas obrigações licitatórias ou contratuais ou pela prática de determinados atos, de acordo com os percentuais a seguir:</w:t>
      </w:r>
    </w:p>
    <w:p w14:paraId="5E3DB6FE" w14:textId="2F086B47" w:rsidR="009363E2" w:rsidRDefault="00B8583A">
      <w:pPr>
        <w:spacing w:line="360" w:lineRule="auto"/>
        <w:jc w:val="both"/>
        <w:rPr>
          <w:b/>
        </w:rPr>
      </w:pPr>
      <w:r>
        <w:t>2</w:t>
      </w:r>
      <w:r w:rsidR="008E45F7">
        <w:t>1</w:t>
      </w:r>
      <w:r w:rsidR="00B643E6">
        <w:t>.3.</w:t>
      </w:r>
      <w:r w:rsidR="007B44D9">
        <w:t>2</w:t>
      </w:r>
      <w:r w:rsidR="00B643E6">
        <w:t>. Percentuais de multa moratória:</w:t>
      </w:r>
    </w:p>
    <w:p w14:paraId="00A22856" w14:textId="71AB52FC" w:rsidR="009363E2" w:rsidRDefault="00B643E6">
      <w:pPr>
        <w:spacing w:line="360" w:lineRule="auto"/>
        <w:jc w:val="both"/>
        <w:rPr>
          <w:b/>
        </w:rPr>
      </w:pPr>
      <w:r>
        <w:t xml:space="preserve">a) </w:t>
      </w:r>
      <w:r w:rsidRPr="007B44D9">
        <w:rPr>
          <w:b/>
          <w:bCs/>
        </w:rPr>
        <w:t>0,5% (zero, cinco por cento)</w:t>
      </w:r>
      <w:r>
        <w:t xml:space="preserve"> por dia de atraso injustificado, ou de justificativa recusada pela Administração, relacionado ao prazo de entrega/fornecimento do bem ou à execução de serviços, calculado sobre o valor correspondente à parte inadimplente, </w:t>
      </w:r>
      <w:r w:rsidRPr="007B44D9">
        <w:rPr>
          <w:b/>
          <w:bCs/>
        </w:rPr>
        <w:t>até o limite de</w:t>
      </w:r>
      <w:r>
        <w:t xml:space="preserve"> </w:t>
      </w:r>
      <w:r w:rsidRPr="007B44D9">
        <w:rPr>
          <w:b/>
          <w:bCs/>
        </w:rPr>
        <w:t>1</w:t>
      </w:r>
      <w:r w:rsidR="007B44D9" w:rsidRPr="007B44D9">
        <w:rPr>
          <w:b/>
          <w:bCs/>
        </w:rPr>
        <w:t>5</w:t>
      </w:r>
      <w:r w:rsidRPr="007B44D9">
        <w:rPr>
          <w:b/>
          <w:bCs/>
        </w:rPr>
        <w:t>% (</w:t>
      </w:r>
      <w:r w:rsidR="007B44D9" w:rsidRPr="007B44D9">
        <w:rPr>
          <w:b/>
          <w:bCs/>
        </w:rPr>
        <w:t>quinze</w:t>
      </w:r>
      <w:r w:rsidRPr="007B44D9">
        <w:rPr>
          <w:b/>
          <w:bCs/>
        </w:rPr>
        <w:t xml:space="preserve"> por cento).</w:t>
      </w:r>
    </w:p>
    <w:p w14:paraId="67F21A98" w14:textId="64A654C3" w:rsidR="009363E2" w:rsidRDefault="00B8583A">
      <w:pPr>
        <w:spacing w:line="360" w:lineRule="auto"/>
        <w:jc w:val="both"/>
        <w:rPr>
          <w:b/>
        </w:rPr>
      </w:pPr>
      <w:r>
        <w:t>2</w:t>
      </w:r>
      <w:r w:rsidR="008E45F7">
        <w:t>1</w:t>
      </w:r>
      <w:r w:rsidR="00B643E6">
        <w:t>.3.</w:t>
      </w:r>
      <w:r w:rsidR="007B44D9">
        <w:t>3</w:t>
      </w:r>
      <w:r w:rsidR="00B643E6">
        <w:t>. Percentuais de multa compensatória:</w:t>
      </w:r>
    </w:p>
    <w:p w14:paraId="4DF331A1" w14:textId="5609E2CC" w:rsidR="009363E2" w:rsidRDefault="00B643E6">
      <w:pPr>
        <w:spacing w:line="360" w:lineRule="auto"/>
        <w:jc w:val="both"/>
        <w:rPr>
          <w:b/>
        </w:rPr>
      </w:pPr>
      <w:r>
        <w:t xml:space="preserve">a) </w:t>
      </w:r>
      <w:r w:rsidR="00D65FAF" w:rsidRPr="00D65FAF">
        <w:rPr>
          <w:b/>
        </w:rPr>
        <w:t>até</w:t>
      </w:r>
      <w:r w:rsidR="00DA30DD">
        <w:t xml:space="preserve"> </w:t>
      </w:r>
      <w:r w:rsidRPr="007B44D9">
        <w:rPr>
          <w:b/>
          <w:bCs/>
        </w:rPr>
        <w:t>10% (dez por cento)</w:t>
      </w:r>
      <w:r>
        <w:t xml:space="preserve"> sobre o valor do bem ou serviço contratado, pelo descumprimento de qualquer obrigação por parte da pessoa física ou jurídica, exceto aquelas relacionadas ao </w:t>
      </w:r>
      <w:r>
        <w:lastRenderedPageBreak/>
        <w:t>prazo de entrega/fornecimento ou execução.</w:t>
      </w:r>
    </w:p>
    <w:p w14:paraId="05C3CED3" w14:textId="370D9F01" w:rsidR="009363E2" w:rsidRDefault="00B8583A">
      <w:pPr>
        <w:spacing w:line="360" w:lineRule="auto"/>
        <w:jc w:val="both"/>
        <w:rPr>
          <w:b/>
        </w:rPr>
      </w:pPr>
      <w:r>
        <w:t>2</w:t>
      </w:r>
      <w:r w:rsidR="008E45F7">
        <w:t>1</w:t>
      </w:r>
      <w:r w:rsidR="00B643E6">
        <w:t>.3.</w:t>
      </w:r>
      <w:r w:rsidR="007B44D9">
        <w:t>4</w:t>
      </w:r>
      <w:r w:rsidR="00B643E6">
        <w:t>. O valor da sanção pecuniária deverá obrigatoriamente ser deduzido de eventuais créditos ou garantias da pessoa física ou jurídica, ou cobrado administrativa ou judicialmente.</w:t>
      </w:r>
    </w:p>
    <w:p w14:paraId="43E22641" w14:textId="44898315" w:rsidR="009363E2" w:rsidRDefault="00B8583A">
      <w:pPr>
        <w:spacing w:line="360" w:lineRule="auto"/>
        <w:jc w:val="both"/>
        <w:rPr>
          <w:b/>
        </w:rPr>
      </w:pPr>
      <w:r>
        <w:t>2</w:t>
      </w:r>
      <w:r w:rsidR="008E45F7">
        <w:t>1</w:t>
      </w:r>
      <w:r w:rsidR="00B643E6">
        <w:t>.3.</w:t>
      </w:r>
      <w:r w:rsidR="007B44D9">
        <w:t>5</w:t>
      </w:r>
      <w:r w:rsidR="00B643E6">
        <w:t>. Sempre que o valor da sanção pecuniária ultrapassar os créditos da contratada e/ou garantias, o valor excedente será encaminhado à cobrança extrajudicial ou judicial, pelo órgão competente.</w:t>
      </w:r>
    </w:p>
    <w:p w14:paraId="55E26EE4" w14:textId="61C51348" w:rsidR="009363E2" w:rsidRDefault="00B8583A">
      <w:pPr>
        <w:spacing w:line="360" w:lineRule="auto"/>
        <w:jc w:val="both"/>
        <w:rPr>
          <w:b/>
        </w:rPr>
      </w:pPr>
      <w:r>
        <w:t>2</w:t>
      </w:r>
      <w:r w:rsidR="008E45F7">
        <w:t>1</w:t>
      </w:r>
      <w:r w:rsidR="00B643E6">
        <w:t>.3.</w:t>
      </w:r>
      <w:r w:rsidR="007B44D9">
        <w:t>6</w:t>
      </w:r>
      <w:r w:rsidR="00B643E6">
        <w:t>. O atraso, para efeito de cálculo de multa, será contado em dias corridos, a partir do dia seguinte ao do vencimento do prazo de entrega/fornecimento ou execução do serviço.</w:t>
      </w:r>
    </w:p>
    <w:p w14:paraId="6AC51484" w14:textId="68787F5F" w:rsidR="009363E2" w:rsidRDefault="00B8583A">
      <w:pPr>
        <w:spacing w:line="360" w:lineRule="auto"/>
        <w:jc w:val="both"/>
        <w:rPr>
          <w:b/>
        </w:rPr>
      </w:pPr>
      <w:r>
        <w:t>2</w:t>
      </w:r>
      <w:r w:rsidR="008E45F7">
        <w:t>1</w:t>
      </w:r>
      <w:r w:rsidR="00B643E6">
        <w:t>.3.</w:t>
      </w:r>
      <w:r w:rsidR="007B44D9">
        <w:t>7</w:t>
      </w:r>
      <w:r w:rsidR="00B643E6">
        <w:t xml:space="preserve">. A aplicação da sanção pecuniária não impede que sejam aplicadas outras penalidades previstas </w:t>
      </w:r>
      <w:r w:rsidR="007B44D9">
        <w:t>no Decreto Municipal 5.237/2018, bem como na Lei 8.666/93</w:t>
      </w:r>
      <w:r w:rsidR="00B643E6">
        <w:t>.</w:t>
      </w:r>
    </w:p>
    <w:p w14:paraId="0AEFBEC7" w14:textId="38712DE6" w:rsidR="007B44D9" w:rsidRDefault="00B8583A" w:rsidP="007B44D9">
      <w:pPr>
        <w:spacing w:line="360" w:lineRule="auto"/>
        <w:jc w:val="both"/>
      </w:pPr>
      <w:r>
        <w:t>2</w:t>
      </w:r>
      <w:r w:rsidR="008E45F7">
        <w:t>1</w:t>
      </w:r>
      <w:r w:rsidR="00B643E6">
        <w:t xml:space="preserve">.4. </w:t>
      </w:r>
      <w:r w:rsidR="007B44D9">
        <w:rPr>
          <w:b/>
          <w:bCs/>
        </w:rPr>
        <w:t>S</w:t>
      </w:r>
      <w:r w:rsidR="007B44D9" w:rsidRPr="007B44D9">
        <w:rPr>
          <w:b/>
          <w:bCs/>
        </w:rPr>
        <w:t>uspensão</w:t>
      </w:r>
      <w:r w:rsidR="007B44D9">
        <w:rPr>
          <w:b/>
          <w:bCs/>
        </w:rPr>
        <w:t xml:space="preserve"> </w:t>
      </w:r>
      <w:r w:rsidR="007B44D9">
        <w:t>temporária de participação em licitação e impedimento de contratar com a Administração Pública do Município de Viçosa, nos termos do art. 7º da Lei 10.520/2002 e no Decreto Municipal 5.237/2018.</w:t>
      </w:r>
    </w:p>
    <w:p w14:paraId="089DD2A2" w14:textId="744DAC04" w:rsidR="007B44D9" w:rsidRDefault="00B8583A" w:rsidP="007B44D9">
      <w:pPr>
        <w:spacing w:line="360" w:lineRule="auto"/>
        <w:jc w:val="both"/>
        <w:rPr>
          <w:b/>
        </w:rPr>
      </w:pPr>
      <w:r>
        <w:t>2</w:t>
      </w:r>
      <w:r w:rsidR="008E45F7">
        <w:t>1</w:t>
      </w:r>
      <w:r w:rsidR="007B44D9">
        <w:t>.4.1. Suspensão é a sanção que impossibilita a participação de pessoa física ou jurídica em licitações e/ou contratos, ficando suspenso o seu registro cadastral no Cadastro de Fornecedores do Município de Viçosa, de acordo com os prazos a seguir:</w:t>
      </w:r>
    </w:p>
    <w:p w14:paraId="29A64F7E" w14:textId="77777777" w:rsidR="007B44D9" w:rsidRDefault="007B44D9" w:rsidP="007B44D9">
      <w:pPr>
        <w:spacing w:line="360" w:lineRule="auto"/>
        <w:jc w:val="both"/>
        <w:rPr>
          <w:b/>
        </w:rPr>
      </w:pPr>
      <w:r>
        <w:t xml:space="preserve">a) mínimo de 90 (noventa) e máximo de 180 (cento e oitenta) dias, na hipótese de a apenada ser reincidente na sanção de advertência, independentemente do fundamento do primeiro </w:t>
      </w:r>
      <w:proofErr w:type="spellStart"/>
      <w:r>
        <w:t>sancionamento</w:t>
      </w:r>
      <w:proofErr w:type="spellEnd"/>
      <w:r>
        <w:t>;</w:t>
      </w:r>
    </w:p>
    <w:p w14:paraId="6C4468EA" w14:textId="77777777" w:rsidR="007B44D9" w:rsidRDefault="007B44D9" w:rsidP="007B44D9">
      <w:pPr>
        <w:spacing w:line="360" w:lineRule="auto"/>
        <w:jc w:val="both"/>
        <w:rPr>
          <w:b/>
        </w:rPr>
      </w:pPr>
      <w:r>
        <w:t>b) mínimo de 6 (seis) e máximo de 12 (doze) meses, quando a licitante solicitar cancelamento da proposta após o resultado do julgamento;</w:t>
      </w:r>
    </w:p>
    <w:p w14:paraId="1779D88A" w14:textId="77777777" w:rsidR="007B44D9" w:rsidRDefault="007B44D9" w:rsidP="007B44D9">
      <w:pPr>
        <w:spacing w:line="360" w:lineRule="auto"/>
        <w:jc w:val="both"/>
        <w:rPr>
          <w:b/>
        </w:rPr>
      </w:pPr>
      <w:r>
        <w:t>c) mínimo de 12 (doze) e máximo de 60 (sessenta) meses, quando a licitante adjudicada se recusar a assinar o contrato/nota de empenho ou retirar/receber a autorização/ordem de entrega/fornecimento do bem ou do serviço;</w:t>
      </w:r>
    </w:p>
    <w:p w14:paraId="3874DF9B" w14:textId="77777777" w:rsidR="007B44D9" w:rsidRDefault="007B44D9" w:rsidP="007B44D9">
      <w:pPr>
        <w:spacing w:line="360" w:lineRule="auto"/>
        <w:jc w:val="both"/>
        <w:rPr>
          <w:b/>
        </w:rPr>
      </w:pPr>
      <w:r>
        <w:t>d) mínimo de 24 (vinte e quatro) e máximo de 60 (sessenta) meses, quando a licitante/contratada praticar ou deixar de praticar atos que claramente visem à frustração dos objetivos da licitação, sem prejuízo da responsabilização penal e civil;</w:t>
      </w:r>
    </w:p>
    <w:p w14:paraId="76B2FCFF" w14:textId="77777777" w:rsidR="007B44D9" w:rsidRDefault="007B44D9" w:rsidP="007B44D9">
      <w:pPr>
        <w:spacing w:line="360" w:lineRule="auto"/>
        <w:jc w:val="both"/>
        <w:rPr>
          <w:b/>
        </w:rPr>
      </w:pPr>
      <w:r>
        <w:t xml:space="preserve">e) mínimo de 24 (vinte e quatro) e máximo de 60 (sessenta) meses, quando a </w:t>
      </w:r>
      <w:r>
        <w:lastRenderedPageBreak/>
        <w:t>licitante/contratada apresentar documentos fraudulentos nas licitações, sem prejuízo da responsabilização penal e civil;</w:t>
      </w:r>
    </w:p>
    <w:p w14:paraId="4BA0AB9C" w14:textId="77DF651C" w:rsidR="007B44D9" w:rsidRDefault="007B44D9" w:rsidP="007B44D9">
      <w:pPr>
        <w:spacing w:line="360" w:lineRule="auto"/>
        <w:jc w:val="both"/>
      </w:pPr>
      <w:r>
        <w:t>f) mínimo de 24 (vinte e quatro) e máximo de 60 (sessenta) meses, quando a licitante/contratada se comportar de modo inidôneo ou cometer fraude fiscal;</w:t>
      </w:r>
    </w:p>
    <w:p w14:paraId="64EFC598" w14:textId="128B05F8" w:rsidR="002115B5" w:rsidRPr="002115B5" w:rsidRDefault="002115B5" w:rsidP="000A761E">
      <w:pPr>
        <w:pStyle w:val="Normal2"/>
        <w:spacing w:line="360" w:lineRule="auto"/>
        <w:jc w:val="left"/>
      </w:pPr>
      <w:r>
        <w:t>g)  mínimo de 24 (vinte e quatro) e máximo de 60 (sessenta) meses, quando a licitante/contratada se comportar de modo a falhar ou cometer fraude na execução do contrato;</w:t>
      </w:r>
    </w:p>
    <w:p w14:paraId="7226225F" w14:textId="6D4987DE" w:rsidR="009363E2" w:rsidRDefault="00B8583A">
      <w:pPr>
        <w:spacing w:line="360" w:lineRule="auto"/>
        <w:jc w:val="both"/>
        <w:rPr>
          <w:b/>
        </w:rPr>
      </w:pPr>
      <w:r>
        <w:t>2</w:t>
      </w:r>
      <w:r w:rsidR="008E45F7">
        <w:t>1</w:t>
      </w:r>
      <w:r w:rsidR="00B643E6">
        <w:t>.</w:t>
      </w:r>
      <w:r w:rsidR="00533B77">
        <w:t>4.2</w:t>
      </w:r>
      <w:r w:rsidR="00B643E6">
        <w:t>. A suspensão poderá ser ampliada até o dobro, em caso de reincidência.</w:t>
      </w:r>
    </w:p>
    <w:p w14:paraId="3EF88B9E" w14:textId="108B262F" w:rsidR="00534BFB" w:rsidRPr="00533B77" w:rsidRDefault="00B8583A">
      <w:pPr>
        <w:spacing w:line="360" w:lineRule="auto"/>
        <w:jc w:val="both"/>
      </w:pPr>
      <w:r>
        <w:t>2</w:t>
      </w:r>
      <w:r w:rsidR="008E45F7">
        <w:t>1</w:t>
      </w:r>
      <w:r w:rsidR="00B643E6">
        <w:t>.</w:t>
      </w:r>
      <w:r w:rsidR="00533B77">
        <w:t xml:space="preserve">5. </w:t>
      </w:r>
      <w:r w:rsidR="00533B77">
        <w:rPr>
          <w:b/>
          <w:bCs/>
        </w:rPr>
        <w:t xml:space="preserve">Declaração de inidoneidade </w:t>
      </w:r>
      <w:r w:rsidR="00533B77">
        <w:t>para licitar ou contratar com a Administração Pública do Município de Viçosa enquanto perdurarem os motivos determinantes da punição ou até que seja promovida a reabilitação perante a própria autoridade que aplicou a penalidade, que será concedida sempre que a contratada ressarcir a Administração pelos prejuízos resultantes e após decorrido o prazo da sanção aplicada com base no inciso anterior.</w:t>
      </w:r>
    </w:p>
    <w:p w14:paraId="3C017F1D" w14:textId="7188F220" w:rsidR="009363E2" w:rsidRDefault="00B8583A">
      <w:pPr>
        <w:spacing w:line="360" w:lineRule="auto"/>
        <w:jc w:val="both"/>
        <w:rPr>
          <w:b/>
        </w:rPr>
      </w:pPr>
      <w:r>
        <w:t>2</w:t>
      </w:r>
      <w:r w:rsidR="008E45F7">
        <w:t>1</w:t>
      </w:r>
      <w:r w:rsidR="00534BFB">
        <w:t>.</w:t>
      </w:r>
      <w:r w:rsidR="00533B77">
        <w:t>5</w:t>
      </w:r>
      <w:r w:rsidR="00534BFB">
        <w:t xml:space="preserve">.1. </w:t>
      </w:r>
      <w:r w:rsidR="00B643E6">
        <w:t xml:space="preserve">A declaração de inidoneidade será aplicada </w:t>
      </w:r>
      <w:r w:rsidR="00533B77">
        <w:t>pela máxima autoridade da entidade da Administração.</w:t>
      </w:r>
    </w:p>
    <w:p w14:paraId="207644E4" w14:textId="60154D49" w:rsidR="009363E2" w:rsidRDefault="00B8583A">
      <w:pPr>
        <w:spacing w:line="360" w:lineRule="auto"/>
        <w:jc w:val="both"/>
        <w:rPr>
          <w:b/>
        </w:rPr>
      </w:pPr>
      <w:r>
        <w:t>2</w:t>
      </w:r>
      <w:r w:rsidR="008E45F7">
        <w:t>1</w:t>
      </w:r>
      <w:r w:rsidR="00B643E6">
        <w:t>.</w:t>
      </w:r>
      <w:r w:rsidR="00533B77">
        <w:t>5</w:t>
      </w:r>
      <w:r w:rsidR="00B643E6">
        <w:t>.</w:t>
      </w:r>
      <w:r w:rsidR="00534BFB">
        <w:t>2</w:t>
      </w:r>
      <w:r w:rsidR="00B643E6">
        <w:t>. A declaração de inidoneidade prevista neste item permanecerá em vigor enquanto perdurarem os motivos que determinaram a punibilidade ou até que seja promovida a reabilitação perante a autoridade que a aplicou.</w:t>
      </w:r>
    </w:p>
    <w:p w14:paraId="743DB1FF" w14:textId="17E316E2" w:rsidR="009363E2" w:rsidRDefault="00B8583A">
      <w:pPr>
        <w:spacing w:line="360" w:lineRule="auto"/>
        <w:jc w:val="both"/>
        <w:rPr>
          <w:b/>
        </w:rPr>
      </w:pPr>
      <w:r>
        <w:t>2</w:t>
      </w:r>
      <w:r w:rsidR="008E45F7">
        <w:t>1</w:t>
      </w:r>
      <w:r w:rsidR="00B643E6">
        <w:t>.</w:t>
      </w:r>
      <w:r w:rsidR="00533B77">
        <w:t>5</w:t>
      </w:r>
      <w:r w:rsidR="00B643E6">
        <w:t>.</w:t>
      </w:r>
      <w:r w:rsidR="000D4232">
        <w:t>3</w:t>
      </w:r>
      <w:r w:rsidR="00B643E6">
        <w:t>. A declaração de inidoneidade e/ou sua extinção será publicada na forma do Decreto nº 5.237/2018 e seus efeitos serão extensivos a toda Administração Pública.</w:t>
      </w:r>
    </w:p>
    <w:p w14:paraId="7DE2754D" w14:textId="36E754E5" w:rsidR="009363E2" w:rsidRDefault="00B8583A">
      <w:pPr>
        <w:spacing w:line="360" w:lineRule="auto"/>
        <w:jc w:val="both"/>
        <w:rPr>
          <w:b/>
        </w:rPr>
      </w:pPr>
      <w:r>
        <w:t>2</w:t>
      </w:r>
      <w:r w:rsidR="008E45F7">
        <w:t>1</w:t>
      </w:r>
      <w:r w:rsidR="00B643E6">
        <w:t>.</w:t>
      </w:r>
      <w:r w:rsidR="00533B77">
        <w:t>6</w:t>
      </w:r>
      <w:r w:rsidR="00B643E6">
        <w:t>. As pessoas físicas ou jurídicas que apresentarem documentos fraudulentos, adulterados ou falsificados, ou que por quaisquer outros meios praticarem atos irregulares ou ilegalidades para obtenção do registro no Cadastro de Fornecedores do Município de Viçosa, estarão sujeitas às seguintes penalidades:</w:t>
      </w:r>
    </w:p>
    <w:p w14:paraId="73BAF9F0" w14:textId="77777777" w:rsidR="009363E2" w:rsidRDefault="00B643E6">
      <w:pPr>
        <w:spacing w:line="360" w:lineRule="auto"/>
        <w:jc w:val="both"/>
        <w:rPr>
          <w:b/>
        </w:rPr>
      </w:pPr>
      <w:r>
        <w:t>a) suspensão temporária do Certificado de Cadastro de Fornecedores ou da obtenção do registro, por até 5 (cinco) anos na modalidade de pregão e até 2 (dois) anos para as demais modalidades, dependendo da natureza e gravidade dos fatos; e</w:t>
      </w:r>
    </w:p>
    <w:p w14:paraId="67136CD6" w14:textId="77777777" w:rsidR="009363E2" w:rsidRDefault="00B643E6">
      <w:pPr>
        <w:spacing w:line="360" w:lineRule="auto"/>
        <w:jc w:val="both"/>
        <w:rPr>
          <w:b/>
        </w:rPr>
      </w:pPr>
      <w:r>
        <w:t>b) declaração de inidoneidade, nos termos do artigo anterior.</w:t>
      </w:r>
    </w:p>
    <w:p w14:paraId="6F43494C" w14:textId="0C659583" w:rsidR="009363E2" w:rsidRDefault="00B8583A">
      <w:pPr>
        <w:spacing w:line="360" w:lineRule="auto"/>
        <w:jc w:val="both"/>
        <w:rPr>
          <w:b/>
        </w:rPr>
      </w:pPr>
      <w:r>
        <w:lastRenderedPageBreak/>
        <w:t>2</w:t>
      </w:r>
      <w:r w:rsidR="008E45F7">
        <w:t>1</w:t>
      </w:r>
      <w:r w:rsidR="00B643E6">
        <w:t>.8. As sanções previstas nos itens acima poderão também ser aplicadas às pessoas físicas e jurídicas que:</w:t>
      </w:r>
    </w:p>
    <w:p w14:paraId="035FD69C" w14:textId="77777777" w:rsidR="009363E2" w:rsidRDefault="00B643E6">
      <w:pPr>
        <w:spacing w:line="360" w:lineRule="auto"/>
        <w:jc w:val="both"/>
        <w:rPr>
          <w:b/>
        </w:rPr>
      </w:pPr>
      <w:r>
        <w:t>a) tenham sofrido condenação definitiva por praticarem fraude fiscal no recolhimento de quaisquer tributos; e</w:t>
      </w:r>
    </w:p>
    <w:p w14:paraId="0EB8C4AA" w14:textId="77777777" w:rsidR="009363E2" w:rsidRDefault="00B643E6">
      <w:pPr>
        <w:spacing w:line="360" w:lineRule="auto"/>
        <w:jc w:val="both"/>
        <w:rPr>
          <w:b/>
        </w:rPr>
      </w:pPr>
      <w:r>
        <w:t>b) tenham sido condenadas por atos de improbidade administrativa ou atos de corrupção empresarial, na forma da Lei.</w:t>
      </w:r>
    </w:p>
    <w:p w14:paraId="615D64C1" w14:textId="29BBEA01" w:rsidR="009363E2" w:rsidRDefault="00B8583A">
      <w:pPr>
        <w:spacing w:line="360" w:lineRule="auto"/>
        <w:jc w:val="both"/>
        <w:rPr>
          <w:b/>
        </w:rPr>
      </w:pPr>
      <w:r>
        <w:t>2</w:t>
      </w:r>
      <w:r w:rsidR="008E45F7">
        <w:t>1</w:t>
      </w:r>
      <w:r w:rsidR="00B643E6">
        <w:t>.9. Compete ao órgão ou entidade requisitante da contratação ou ao Pregoeiro a indicação das penalidades previstas neste Decreto, cuja aplicação dependerá de ato da autoridade competente.</w:t>
      </w:r>
    </w:p>
    <w:p w14:paraId="56EF2664" w14:textId="6E4C0DE9" w:rsidR="009363E2" w:rsidRDefault="00B8583A">
      <w:pPr>
        <w:spacing w:line="360" w:lineRule="auto"/>
        <w:jc w:val="both"/>
        <w:rPr>
          <w:b/>
        </w:rPr>
      </w:pPr>
      <w:r>
        <w:t>2</w:t>
      </w:r>
      <w:r w:rsidR="008E45F7">
        <w:t>1</w:t>
      </w:r>
      <w:r w:rsidR="00B643E6">
        <w:t>.10. É facultado à interessada interpor recurso contra a aplicação das penalidades previstas nos itens acima, no prazo de 5 (cinco) dias úteis, a contar do recebimento da notificação, que será dirigido à autoridade competente do órgão ou entidade.</w:t>
      </w:r>
    </w:p>
    <w:p w14:paraId="2FA0A1D8" w14:textId="35677429" w:rsidR="009363E2" w:rsidRDefault="00B8583A">
      <w:pPr>
        <w:spacing w:line="360" w:lineRule="auto"/>
        <w:jc w:val="both"/>
        <w:rPr>
          <w:b/>
        </w:rPr>
      </w:pPr>
      <w:r>
        <w:t>2</w:t>
      </w:r>
      <w:r w:rsidR="008E45F7">
        <w:t>1</w:t>
      </w:r>
      <w:r w:rsidR="00B643E6">
        <w:t>.11. As penalidades aplicadas deverão ser registradas pelo setor de licitação da entidade ou órgão sancionador.</w:t>
      </w:r>
    </w:p>
    <w:p w14:paraId="406DBB4D" w14:textId="1979C7D2" w:rsidR="009363E2" w:rsidRDefault="00B8583A">
      <w:pPr>
        <w:spacing w:line="360" w:lineRule="auto"/>
        <w:jc w:val="both"/>
        <w:rPr>
          <w:b/>
        </w:rPr>
      </w:pPr>
      <w:r>
        <w:t>2</w:t>
      </w:r>
      <w:r w:rsidR="008E45F7">
        <w:t>1</w:t>
      </w:r>
      <w:r w:rsidR="00B643E6">
        <w:t>.12. A sanção de advertência pode ser aplicada à CONTRATADA juntamente com a multa.</w:t>
      </w:r>
    </w:p>
    <w:p w14:paraId="4CB75F06" w14:textId="6E58DE3F" w:rsidR="009363E2" w:rsidRDefault="00B8583A">
      <w:pPr>
        <w:spacing w:line="360" w:lineRule="auto"/>
        <w:jc w:val="both"/>
        <w:rPr>
          <w:b/>
        </w:rPr>
      </w:pPr>
      <w:r>
        <w:t>2</w:t>
      </w:r>
      <w:r w:rsidR="008E45F7">
        <w:t>1</w:t>
      </w:r>
      <w:r w:rsidR="00B643E6">
        <w:t>.13. A autoridade competente, na aplicação das sanções, levará em consideração a gravidade da conduta do infrator, o caráter educativo da pena, bem como o dano causado à Administração, observado o princípio da proporcionalidade.</w:t>
      </w:r>
    </w:p>
    <w:p w14:paraId="31C55228" w14:textId="265F397D" w:rsidR="009363E2" w:rsidRDefault="00B8583A">
      <w:pPr>
        <w:spacing w:line="360" w:lineRule="auto"/>
        <w:jc w:val="both"/>
      </w:pPr>
      <w:r>
        <w:t>2</w:t>
      </w:r>
      <w:r w:rsidR="008E45F7">
        <w:t>1</w:t>
      </w:r>
      <w:r w:rsidR="00B643E6">
        <w:t>.14. Comprovado impedimento ou reconhecida força maior, devidamente justificado e aceito pela PMV, a CONTRATADA ficará isenta das penalidades mencionadas neste edital.</w:t>
      </w:r>
    </w:p>
    <w:p w14:paraId="6E81CB63" w14:textId="15422794" w:rsidR="00B8583A" w:rsidRDefault="00B8583A" w:rsidP="00F20908">
      <w:pPr>
        <w:spacing w:before="240" w:line="360" w:lineRule="auto"/>
        <w:jc w:val="both"/>
        <w:rPr>
          <w:b/>
        </w:rPr>
      </w:pPr>
      <w:r>
        <w:rPr>
          <w:b/>
        </w:rPr>
        <w:t>2</w:t>
      </w:r>
      <w:r w:rsidR="008E45F7">
        <w:rPr>
          <w:b/>
        </w:rPr>
        <w:t>2</w:t>
      </w:r>
      <w:r>
        <w:rPr>
          <w:b/>
        </w:rPr>
        <w:t xml:space="preserve">. DA FORMAÇÃO DO CADASTRO DE RESERVA </w:t>
      </w:r>
    </w:p>
    <w:p w14:paraId="04647B65" w14:textId="4702BFC1" w:rsidR="00B8583A" w:rsidRDefault="00B8583A" w:rsidP="00F20908">
      <w:pPr>
        <w:spacing w:line="360" w:lineRule="auto"/>
        <w:jc w:val="both"/>
      </w:pPr>
      <w:r>
        <w:t>2</w:t>
      </w:r>
      <w:r w:rsidR="008E45F7">
        <w:t>2</w:t>
      </w:r>
      <w:r>
        <w:t>.1.</w:t>
      </w:r>
      <w:r>
        <w:tab/>
        <w:t>Após o encerramento da etapa competitiva, os licitantes poderão reduzir seus preços ao valor da proposta do licitante mais bem classificado.</w:t>
      </w:r>
    </w:p>
    <w:p w14:paraId="1DDE90DC" w14:textId="73F81F22" w:rsidR="00B8583A" w:rsidRDefault="00B8583A" w:rsidP="00F20908">
      <w:pPr>
        <w:spacing w:line="360" w:lineRule="auto"/>
        <w:jc w:val="both"/>
      </w:pPr>
      <w:r>
        <w:t>2</w:t>
      </w:r>
      <w:r w:rsidR="008E45F7">
        <w:t>2</w:t>
      </w:r>
      <w:r>
        <w:t>.2.</w:t>
      </w:r>
      <w:r>
        <w:tab/>
        <w:t>A apresentação de novas propostas na forma deste item não prejudicará o resultado do certame em relação ao licitante melhor classificado.</w:t>
      </w:r>
    </w:p>
    <w:p w14:paraId="7E68001D" w14:textId="79D937B8" w:rsidR="00B8583A" w:rsidRDefault="00B8583A" w:rsidP="00F20908">
      <w:pPr>
        <w:spacing w:line="360" w:lineRule="auto"/>
        <w:jc w:val="both"/>
      </w:pPr>
      <w:r>
        <w:t>2</w:t>
      </w:r>
      <w:r w:rsidR="008E45F7">
        <w:t>2</w:t>
      </w:r>
      <w:r>
        <w:t>.3.</w:t>
      </w:r>
      <w:r>
        <w:tab/>
        <w:t xml:space="preserve">Havendo um ou mais licitantes que aceitem cotar suas propostas em valor igual ao do licitante vencedor, estes serão classificados segundo a ordem da última proposta individual </w:t>
      </w:r>
      <w:r>
        <w:lastRenderedPageBreak/>
        <w:t>apresentada durante a fase competitiva.</w:t>
      </w:r>
    </w:p>
    <w:p w14:paraId="2C99AFA0" w14:textId="0D63FB1D" w:rsidR="00B8583A" w:rsidRDefault="00B8583A" w:rsidP="00F20908">
      <w:pPr>
        <w:spacing w:line="360" w:lineRule="auto"/>
        <w:jc w:val="both"/>
      </w:pPr>
      <w:r>
        <w:t>2</w:t>
      </w:r>
      <w:r w:rsidR="008E45F7">
        <w:t>2</w:t>
      </w:r>
      <w:r>
        <w:t>.4.</w:t>
      </w:r>
      <w:r>
        <w:tab/>
        <w:t>Esta ordem de classificação dos licitantes registrados deverá ser respeitada nas contratações e somente será utilizada acaso o melhor colocado no certame não assine a ata ou tenha seu registro cancelado nas hipóteses previstas nos artigos 20 e 21 do Decreto n° 7.892/213.</w:t>
      </w:r>
    </w:p>
    <w:p w14:paraId="3B0642E8" w14:textId="77777777" w:rsidR="00F20908" w:rsidRPr="00F20908" w:rsidRDefault="00F20908" w:rsidP="00F20908">
      <w:pPr>
        <w:pStyle w:val="Normal2"/>
      </w:pPr>
    </w:p>
    <w:p w14:paraId="7EB9BBBA" w14:textId="0F06E896" w:rsidR="009363E2" w:rsidRPr="000D7A5F" w:rsidRDefault="00B8583A" w:rsidP="00B8583A">
      <w:pPr>
        <w:spacing w:before="240" w:line="360" w:lineRule="auto"/>
        <w:jc w:val="both"/>
        <w:rPr>
          <w:b/>
        </w:rPr>
      </w:pPr>
      <w:r>
        <w:rPr>
          <w:b/>
        </w:rPr>
        <w:t>2</w:t>
      </w:r>
      <w:r w:rsidR="008E45F7">
        <w:rPr>
          <w:b/>
        </w:rPr>
        <w:t>3</w:t>
      </w:r>
      <w:r w:rsidR="00B643E6" w:rsidRPr="000D7A5F">
        <w:rPr>
          <w:b/>
        </w:rPr>
        <w:t>. DOS ESCLARECIMENTOS E DA IMPUGNAÇÃO AO EDITAL</w:t>
      </w:r>
    </w:p>
    <w:p w14:paraId="5CF6BD9B" w14:textId="2EFC4A04" w:rsidR="00B8583A" w:rsidRDefault="00B8583A" w:rsidP="00B8583A">
      <w:pPr>
        <w:spacing w:line="360" w:lineRule="auto"/>
        <w:jc w:val="both"/>
      </w:pPr>
      <w:r>
        <w:t>2</w:t>
      </w:r>
      <w:r w:rsidR="008E45F7">
        <w:t>3</w:t>
      </w:r>
      <w:r>
        <w:t xml:space="preserve">.1.  Até 03 (três) dias úteis antes da data designada para a abertura da sessão pública, qualquer pessoa poderá impugnar este Edital, pelo endereço eletrônico e-mail: licitacoes@vicosa.mg.gov.br, ou por petição dirigida e protocolada no endereço, Centro Administrativo Prefeito Antônio </w:t>
      </w:r>
      <w:proofErr w:type="spellStart"/>
      <w:r>
        <w:t>Chequer</w:t>
      </w:r>
      <w:proofErr w:type="spellEnd"/>
      <w:r>
        <w:t>, nº 803, Centro, CEP: 36570-101 –Viçosa MG.</w:t>
      </w:r>
    </w:p>
    <w:p w14:paraId="00D4D32E" w14:textId="4763B6D8" w:rsidR="00B8583A" w:rsidRDefault="00B8583A" w:rsidP="00B8583A">
      <w:pPr>
        <w:spacing w:line="360" w:lineRule="auto"/>
        <w:jc w:val="both"/>
      </w:pPr>
      <w:r>
        <w:t>2</w:t>
      </w:r>
      <w:r w:rsidR="008E45F7">
        <w:t>3</w:t>
      </w:r>
      <w:r>
        <w:t>.2. Caberá ao Pregoeiro, auxiliado pelos responsáveis pela elaboração deste Edital e seus anexos, decidir sobre a impugnação no prazo de até dois dias úteis contados da data de recebimento da impugnação.</w:t>
      </w:r>
    </w:p>
    <w:p w14:paraId="7FB64673" w14:textId="27583109" w:rsidR="00B8583A" w:rsidRDefault="00B8583A" w:rsidP="00B8583A">
      <w:pPr>
        <w:spacing w:line="360" w:lineRule="auto"/>
        <w:jc w:val="both"/>
      </w:pPr>
      <w:r>
        <w:t>2</w:t>
      </w:r>
      <w:r w:rsidR="008E45F7">
        <w:t>3</w:t>
      </w:r>
      <w:r>
        <w:t>.3. Acolhida a impugnação, será definida e publicada nova data para a realização do certame.</w:t>
      </w:r>
    </w:p>
    <w:p w14:paraId="0EB9B992" w14:textId="15FB549A" w:rsidR="00B8583A" w:rsidRDefault="00B8583A" w:rsidP="00B8583A">
      <w:pPr>
        <w:spacing w:line="360" w:lineRule="auto"/>
        <w:jc w:val="both"/>
      </w:pPr>
      <w:r>
        <w:t>2</w:t>
      </w:r>
      <w:r w:rsidR="008E45F7">
        <w:t>3</w:t>
      </w:r>
      <w:r>
        <w:t>.4. Os pedidos de esclarecimentos referentes a este processo licitatório deverão ser enviados ao Pregoeiro, até 03 (três) dias úteis anteriores à data designada para abertura da sessão pública, exclusivamente por meio eletrônico via internet, no endereço licitacoes@vicosa.mg.gov.br.</w:t>
      </w:r>
    </w:p>
    <w:p w14:paraId="0610C493" w14:textId="44CDDF93" w:rsidR="00B8583A" w:rsidRDefault="00B8583A" w:rsidP="00B8583A">
      <w:pPr>
        <w:spacing w:line="360" w:lineRule="auto"/>
        <w:jc w:val="both"/>
      </w:pPr>
      <w:r>
        <w:t>2</w:t>
      </w:r>
      <w:r w:rsidR="008E45F7">
        <w:t>3</w:t>
      </w:r>
      <w:r>
        <w:t>.5. O pregoeiro responderá aos pedidos de esclarecimentos no prazo de dois dias úteis, contado da data de recebimento do pedido, e poderá requisitar subsídios formais aos responsáveis pela elaboração do edital e dos anexos.</w:t>
      </w:r>
    </w:p>
    <w:p w14:paraId="4C51E729" w14:textId="09326768" w:rsidR="00B8583A" w:rsidRDefault="00B8583A" w:rsidP="00B8583A">
      <w:pPr>
        <w:spacing w:line="360" w:lineRule="auto"/>
        <w:jc w:val="both"/>
      </w:pPr>
      <w:r>
        <w:t>2</w:t>
      </w:r>
      <w:r w:rsidR="008E45F7">
        <w:t>3</w:t>
      </w:r>
      <w:r>
        <w:t>.6. As impugnações e pedidos de esclarecimentos não suspendem os prazos previstos no certame.</w:t>
      </w:r>
    </w:p>
    <w:p w14:paraId="7D1DECBA" w14:textId="6CFF6E99" w:rsidR="00B8583A" w:rsidRDefault="00B8583A" w:rsidP="00B8583A">
      <w:pPr>
        <w:spacing w:line="360" w:lineRule="auto"/>
        <w:jc w:val="both"/>
      </w:pPr>
      <w:r>
        <w:t>2</w:t>
      </w:r>
      <w:r w:rsidR="008E45F7">
        <w:t>3</w:t>
      </w:r>
      <w:r>
        <w:t>.6.1. A concessão de efeito suspensivo à impugnação é medida excepcional e deverá ser motivada pelo pregoeiro, nos autos do processo de licitação.</w:t>
      </w:r>
    </w:p>
    <w:p w14:paraId="000F9DCD" w14:textId="03A8901F" w:rsidR="00B8583A" w:rsidRDefault="00B8583A" w:rsidP="00B8583A">
      <w:pPr>
        <w:spacing w:line="360" w:lineRule="auto"/>
        <w:jc w:val="both"/>
      </w:pPr>
      <w:r>
        <w:t>2</w:t>
      </w:r>
      <w:r w:rsidR="008E45F7">
        <w:t>3</w:t>
      </w:r>
      <w:r>
        <w:t xml:space="preserve">.7. As respostas aos pedidos de esclarecimentos serão divulgadas pelo sistema e vincularão </w:t>
      </w:r>
      <w:r>
        <w:lastRenderedPageBreak/>
        <w:t>os participantes e a administração.</w:t>
      </w:r>
    </w:p>
    <w:p w14:paraId="33B08AAC" w14:textId="77777777" w:rsidR="004A65AB" w:rsidRDefault="00B8583A" w:rsidP="004A65AB">
      <w:pPr>
        <w:spacing w:line="360" w:lineRule="auto"/>
        <w:jc w:val="both"/>
      </w:pPr>
      <w:r>
        <w:t>2</w:t>
      </w:r>
      <w:r w:rsidR="008E45F7">
        <w:t>3</w:t>
      </w:r>
      <w:r>
        <w:t>.8. É conveniente a confirmação do recebimento do e-mail, através do telefone: (31) 3981-5050.</w:t>
      </w:r>
    </w:p>
    <w:p w14:paraId="138E10C7" w14:textId="77777777" w:rsidR="004A65AB" w:rsidRDefault="004A65AB" w:rsidP="004A65AB">
      <w:pPr>
        <w:spacing w:line="360" w:lineRule="auto"/>
        <w:jc w:val="both"/>
      </w:pPr>
    </w:p>
    <w:p w14:paraId="0F9C68DA" w14:textId="16C4B630" w:rsidR="006F0C85" w:rsidRPr="00FC4C32" w:rsidRDefault="006F0C85" w:rsidP="004A65AB">
      <w:pPr>
        <w:spacing w:line="360" w:lineRule="auto"/>
        <w:jc w:val="both"/>
        <w:rPr>
          <w:b/>
        </w:rPr>
      </w:pPr>
      <w:r w:rsidRPr="00FC4C32">
        <w:rPr>
          <w:b/>
        </w:rPr>
        <w:t>2</w:t>
      </w:r>
      <w:r w:rsidR="008E45F7">
        <w:rPr>
          <w:b/>
        </w:rPr>
        <w:t>4</w:t>
      </w:r>
      <w:r w:rsidRPr="00FC4C32">
        <w:rPr>
          <w:b/>
        </w:rPr>
        <w:t>. DO REAJUSTE E REEQUILÍBRIO ECONÔMICO-FINANCEIRO</w:t>
      </w:r>
    </w:p>
    <w:p w14:paraId="7BD7D59E" w14:textId="5EB72D0B" w:rsidR="008B15E1" w:rsidRPr="00AB33B4" w:rsidRDefault="008B15E1" w:rsidP="008B15E1">
      <w:pPr>
        <w:pStyle w:val="NormalWeb"/>
        <w:spacing w:line="360" w:lineRule="auto"/>
        <w:jc w:val="both"/>
        <w:rPr>
          <w:rFonts w:asciiTheme="majorHAnsi" w:hAnsiTheme="majorHAnsi" w:cstheme="majorHAnsi"/>
          <w:color w:val="auto"/>
          <w:position w:val="0"/>
        </w:rPr>
      </w:pPr>
      <w:r w:rsidRPr="00AB33B4">
        <w:rPr>
          <w:rFonts w:asciiTheme="majorHAnsi" w:hAnsiTheme="majorHAnsi" w:cstheme="majorHAnsi"/>
          <w:b/>
        </w:rPr>
        <w:t>24.1.</w:t>
      </w:r>
      <w:r w:rsidRPr="00AB33B4">
        <w:rPr>
          <w:rFonts w:asciiTheme="majorHAnsi" w:hAnsiTheme="majorHAnsi" w:cstheme="majorHAnsi"/>
        </w:rPr>
        <w:t xml:space="preserve"> Os valores contratados poderão ser revistos mediante solicitação da contratada com vistas à manutenção do equilíbrio econômico-financeiro do contrato, na forma do art. 65, II “d” da Lei 8.666/93;</w:t>
      </w:r>
    </w:p>
    <w:p w14:paraId="222AF820" w14:textId="4780CB6F" w:rsidR="008B15E1" w:rsidRPr="00AB33B4" w:rsidRDefault="008B15E1" w:rsidP="008B15E1">
      <w:pPr>
        <w:pStyle w:val="NormalWeb"/>
        <w:spacing w:line="360" w:lineRule="auto"/>
        <w:jc w:val="both"/>
        <w:rPr>
          <w:rFonts w:asciiTheme="majorHAnsi" w:hAnsiTheme="majorHAnsi" w:cstheme="majorHAnsi"/>
        </w:rPr>
      </w:pPr>
      <w:r w:rsidRPr="00AB33B4">
        <w:rPr>
          <w:rFonts w:asciiTheme="majorHAnsi" w:hAnsiTheme="majorHAnsi" w:cstheme="majorHAnsi"/>
          <w:b/>
        </w:rPr>
        <w:t>24.2</w:t>
      </w:r>
      <w:r w:rsidRPr="00AB33B4">
        <w:rPr>
          <w:rFonts w:asciiTheme="majorHAnsi" w:hAnsiTheme="majorHAnsi" w:cstheme="majorHAnsi"/>
        </w:rPr>
        <w:t>. As eventuais solicitações deverão fazer-se acompanhar de comprovação da superveniência do fato imprevisível ou previsível, porém de consequências incalculáveis, bem como de demonstração analítica de seu impacto nos custos do Contrato.</w:t>
      </w:r>
    </w:p>
    <w:p w14:paraId="657DA27D" w14:textId="4F4464BD" w:rsidR="008B15E1" w:rsidRPr="00AB33B4" w:rsidRDefault="008B15E1" w:rsidP="008B15E1">
      <w:pPr>
        <w:pStyle w:val="NormalWeb"/>
        <w:spacing w:line="360" w:lineRule="auto"/>
        <w:jc w:val="both"/>
        <w:rPr>
          <w:rFonts w:asciiTheme="majorHAnsi" w:hAnsiTheme="majorHAnsi" w:cstheme="majorHAnsi"/>
        </w:rPr>
      </w:pPr>
      <w:r w:rsidRPr="00AB33B4">
        <w:rPr>
          <w:rFonts w:asciiTheme="majorHAnsi" w:hAnsiTheme="majorHAnsi" w:cstheme="majorHAnsi"/>
          <w:b/>
        </w:rPr>
        <w:t>24.2.2.1</w:t>
      </w:r>
      <w:r w:rsidRPr="00AB33B4">
        <w:rPr>
          <w:rFonts w:asciiTheme="majorHAnsi" w:hAnsiTheme="majorHAnsi" w:cstheme="majorHAnsi"/>
        </w:rPr>
        <w:t xml:space="preserve">. Para a comprovação do item </w:t>
      </w:r>
      <w:r w:rsidR="00AB33B4" w:rsidRPr="00AB33B4">
        <w:rPr>
          <w:rFonts w:asciiTheme="majorHAnsi" w:hAnsiTheme="majorHAnsi" w:cstheme="majorHAnsi"/>
        </w:rPr>
        <w:t>24.2</w:t>
      </w:r>
      <w:r w:rsidRPr="00AB33B4">
        <w:rPr>
          <w:rFonts w:asciiTheme="majorHAnsi" w:hAnsiTheme="majorHAnsi" w:cstheme="majorHAnsi"/>
        </w:rPr>
        <w:t>, a empresa licitante deve apresentar:</w:t>
      </w:r>
    </w:p>
    <w:p w14:paraId="1FCF7E76" w14:textId="77777777" w:rsidR="008B15E1" w:rsidRPr="00AB33B4" w:rsidRDefault="008B15E1" w:rsidP="008B15E1">
      <w:pPr>
        <w:pStyle w:val="NormalWeb"/>
        <w:spacing w:line="360" w:lineRule="auto"/>
        <w:jc w:val="both"/>
        <w:rPr>
          <w:rFonts w:asciiTheme="majorHAnsi" w:hAnsiTheme="majorHAnsi" w:cstheme="majorHAnsi"/>
        </w:rPr>
      </w:pPr>
      <w:r w:rsidRPr="00AB33B4">
        <w:rPr>
          <w:rFonts w:asciiTheme="majorHAnsi" w:hAnsiTheme="majorHAnsi" w:cstheme="majorHAnsi"/>
        </w:rPr>
        <w:t>a) notas fiscais legíveis que demonstrem o valor do produto e/ou serviço pago pela empresa à época da elaboração da proposta, bem como da época da elaboração do pedido de reequilíbrio feito à esta Administração. O intuito é comprovar, numericamente, o aumento/diminuição do valor dos produtos/serviços.</w:t>
      </w:r>
    </w:p>
    <w:p w14:paraId="763341AA" w14:textId="6BE5528B" w:rsidR="008B15E1" w:rsidRPr="00AB33B4" w:rsidRDefault="008B15E1" w:rsidP="008B15E1">
      <w:pPr>
        <w:pStyle w:val="NormalWeb"/>
        <w:spacing w:line="360" w:lineRule="auto"/>
        <w:jc w:val="both"/>
        <w:rPr>
          <w:rFonts w:asciiTheme="majorHAnsi" w:hAnsiTheme="majorHAnsi" w:cstheme="majorHAnsi"/>
        </w:rPr>
      </w:pPr>
      <w:r w:rsidRPr="00AB33B4">
        <w:rPr>
          <w:rFonts w:asciiTheme="majorHAnsi" w:hAnsiTheme="majorHAnsi" w:cstheme="majorHAnsi"/>
        </w:rPr>
        <w:t>b) comprovação da ocorrência</w:t>
      </w:r>
      <w:r w:rsidR="00AB33B4">
        <w:rPr>
          <w:rFonts w:asciiTheme="majorHAnsi" w:hAnsiTheme="majorHAnsi" w:cstheme="majorHAnsi"/>
        </w:rPr>
        <w:t>3</w:t>
      </w:r>
      <w:r w:rsidRPr="00AB33B4">
        <w:rPr>
          <w:rFonts w:asciiTheme="majorHAnsi" w:hAnsiTheme="majorHAnsi" w:cstheme="majorHAnsi"/>
        </w:rPr>
        <w:t xml:space="preserve"> de fato imprevisível, ou previsível porém de consequências incalculáveis, ocorridos após a data da apresentação da proposta, à fim de estabelecer uma relação direta com o aumento/diminuição dos preços. Tal comprovação pode ser feita com declarações, matérias jornalísticas/reportagens (em meios de divulgação idôneos), dentre outros.</w:t>
      </w:r>
    </w:p>
    <w:p w14:paraId="276B1DEE" w14:textId="77777777" w:rsidR="008B15E1" w:rsidRPr="00AB33B4" w:rsidRDefault="008B15E1" w:rsidP="008B15E1">
      <w:pPr>
        <w:pStyle w:val="NormalWeb"/>
        <w:spacing w:line="360" w:lineRule="auto"/>
        <w:jc w:val="both"/>
        <w:rPr>
          <w:rFonts w:asciiTheme="majorHAnsi" w:hAnsiTheme="majorHAnsi" w:cstheme="majorHAnsi"/>
        </w:rPr>
      </w:pPr>
      <w:r w:rsidRPr="00AB33B4">
        <w:rPr>
          <w:rFonts w:asciiTheme="majorHAnsi" w:hAnsiTheme="majorHAnsi" w:cstheme="majorHAnsi"/>
        </w:rPr>
        <w:t>b.1) Em resumo, deve haver comprovação de um acontecimento estranho/alheio à vontade das partes, inevitável, enfim, uma causa de desequilíbrio grande e incomum depois da assinatura do contrato.</w:t>
      </w:r>
    </w:p>
    <w:p w14:paraId="53680103" w14:textId="77777777" w:rsidR="008B15E1" w:rsidRPr="00AB33B4" w:rsidRDefault="008B15E1" w:rsidP="008B15E1">
      <w:pPr>
        <w:pStyle w:val="NormalWeb"/>
        <w:spacing w:line="360" w:lineRule="auto"/>
        <w:jc w:val="both"/>
        <w:rPr>
          <w:rFonts w:asciiTheme="majorHAnsi" w:hAnsiTheme="majorHAnsi" w:cstheme="majorHAnsi"/>
        </w:rPr>
      </w:pPr>
      <w:r w:rsidRPr="00AB33B4">
        <w:rPr>
          <w:rFonts w:asciiTheme="majorHAnsi" w:hAnsiTheme="majorHAnsi" w:cstheme="majorHAnsi"/>
        </w:rPr>
        <w:t xml:space="preserve">c) o requerimento da empresa deve vir devidamente fundamentado com base no art. 65, II, “d” da Lei nº 8.666/93, bem como outros dispositivos, doutrinas e jurisprudências que </w:t>
      </w:r>
      <w:r w:rsidRPr="00AB33B4">
        <w:rPr>
          <w:rFonts w:asciiTheme="majorHAnsi" w:hAnsiTheme="majorHAnsi" w:cstheme="majorHAnsi"/>
        </w:rPr>
        <w:lastRenderedPageBreak/>
        <w:t>comprovem que ela possui razão em seu pleito. Pedidos genéricos sem demonstrar a excepcionalidade e fato superveniente à proposta que justifica a revisão serão indeferidos.</w:t>
      </w:r>
    </w:p>
    <w:p w14:paraId="57FBA9DA" w14:textId="77777777" w:rsidR="008B15E1" w:rsidRPr="00AB33B4" w:rsidRDefault="008B15E1" w:rsidP="008B15E1">
      <w:pPr>
        <w:pStyle w:val="NormalWeb"/>
        <w:spacing w:line="360" w:lineRule="auto"/>
        <w:jc w:val="both"/>
        <w:rPr>
          <w:rFonts w:asciiTheme="majorHAnsi" w:hAnsiTheme="majorHAnsi" w:cstheme="majorHAnsi"/>
        </w:rPr>
      </w:pPr>
      <w:r w:rsidRPr="00AB33B4">
        <w:rPr>
          <w:rFonts w:asciiTheme="majorHAnsi" w:hAnsiTheme="majorHAnsi" w:cstheme="majorHAnsi"/>
        </w:rPr>
        <w:t>d) Pedidos genéricos que dizem apenas que houve aumento dos valores sem a devida comprovação serão indeferidos.</w:t>
      </w:r>
    </w:p>
    <w:p w14:paraId="6CB00142" w14:textId="2AC3D16A" w:rsidR="008B15E1" w:rsidRPr="00AB33B4" w:rsidRDefault="008B15E1" w:rsidP="008B15E1">
      <w:pPr>
        <w:pStyle w:val="NormalWeb"/>
        <w:spacing w:line="360" w:lineRule="auto"/>
        <w:jc w:val="both"/>
        <w:rPr>
          <w:rFonts w:asciiTheme="majorHAnsi" w:hAnsiTheme="majorHAnsi" w:cstheme="majorHAnsi"/>
        </w:rPr>
      </w:pPr>
      <w:r w:rsidRPr="00AB33B4">
        <w:rPr>
          <w:rFonts w:asciiTheme="majorHAnsi" w:hAnsiTheme="majorHAnsi" w:cstheme="majorHAnsi"/>
          <w:b/>
        </w:rPr>
        <w:t>24.3</w:t>
      </w:r>
      <w:r w:rsidRPr="00AB33B4">
        <w:rPr>
          <w:rFonts w:asciiTheme="majorHAnsi" w:hAnsiTheme="majorHAnsi" w:cstheme="majorHAnsi"/>
        </w:rPr>
        <w:t>. Na hipótese de prorrogação da vigência do contrato para prazo superior a 12 meses, será o valor do contrato reajustado, conforme Índice Geral de Preço de Mercado, e mediante requisição da contratada. As disposições mais específicas sobre o reajuste estão contidas na minuta do contrato anexo a este edital.</w:t>
      </w:r>
    </w:p>
    <w:p w14:paraId="0D4B2C5A" w14:textId="77777777" w:rsidR="00D74E95" w:rsidRDefault="00D74E95" w:rsidP="00D74E95">
      <w:pPr>
        <w:pStyle w:val="Normal2"/>
      </w:pPr>
    </w:p>
    <w:p w14:paraId="40EE9E66" w14:textId="437BD610" w:rsidR="006F0C85" w:rsidRDefault="006F0C85" w:rsidP="006F0C85">
      <w:pPr>
        <w:tabs>
          <w:tab w:val="left" w:pos="-20878"/>
        </w:tabs>
        <w:spacing w:line="360" w:lineRule="auto"/>
        <w:jc w:val="both"/>
        <w:rPr>
          <w:b/>
        </w:rPr>
      </w:pPr>
      <w:r>
        <w:rPr>
          <w:b/>
        </w:rPr>
        <w:t>2</w:t>
      </w:r>
      <w:r w:rsidR="008E45F7">
        <w:rPr>
          <w:b/>
        </w:rPr>
        <w:t>5</w:t>
      </w:r>
      <w:r>
        <w:rPr>
          <w:b/>
        </w:rPr>
        <w:t>. DAS DISPOSIÇÕES GERAIS</w:t>
      </w:r>
    </w:p>
    <w:p w14:paraId="1D3F7C9C" w14:textId="279B4460" w:rsidR="006F0C85" w:rsidRDefault="006F0C85" w:rsidP="006F0C85">
      <w:pPr>
        <w:tabs>
          <w:tab w:val="center" w:pos="4818"/>
          <w:tab w:val="right" w:pos="9637"/>
          <w:tab w:val="center" w:pos="-25228"/>
          <w:tab w:val="right" w:pos="-20409"/>
        </w:tabs>
        <w:spacing w:line="360" w:lineRule="auto"/>
        <w:jc w:val="both"/>
        <w:rPr>
          <w:color w:val="000000"/>
        </w:rPr>
      </w:pPr>
      <w:r>
        <w:rPr>
          <w:color w:val="000000"/>
        </w:rPr>
        <w:t>2</w:t>
      </w:r>
      <w:r w:rsidR="008E45F7">
        <w:rPr>
          <w:color w:val="000000"/>
        </w:rPr>
        <w:t>5</w:t>
      </w:r>
      <w:r>
        <w:rPr>
          <w:color w:val="000000"/>
        </w:rPr>
        <w:t>.1.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do pregoeiro em contrário.</w:t>
      </w:r>
    </w:p>
    <w:p w14:paraId="279C2013" w14:textId="707CA2EA" w:rsidR="006F0C85" w:rsidRDefault="006F0C85" w:rsidP="006F0C85">
      <w:pPr>
        <w:tabs>
          <w:tab w:val="center" w:pos="4818"/>
          <w:tab w:val="right" w:pos="9637"/>
          <w:tab w:val="center" w:pos="-25228"/>
          <w:tab w:val="right" w:pos="-20409"/>
        </w:tabs>
        <w:spacing w:line="360" w:lineRule="auto"/>
        <w:jc w:val="both"/>
        <w:rPr>
          <w:color w:val="000000"/>
        </w:rPr>
      </w:pPr>
      <w:r>
        <w:rPr>
          <w:color w:val="000000"/>
        </w:rPr>
        <w:t>2</w:t>
      </w:r>
      <w:r w:rsidR="008E45F7">
        <w:rPr>
          <w:color w:val="000000"/>
        </w:rPr>
        <w:t>5</w:t>
      </w:r>
      <w:r>
        <w:rPr>
          <w:color w:val="000000"/>
        </w:rPr>
        <w:t>.2. As normas que disciplinam este Pregão serão sempre interpretadas em favor da ampliação da disputa entre os interessados.</w:t>
      </w:r>
    </w:p>
    <w:p w14:paraId="2B87439C" w14:textId="1C5FF45E" w:rsidR="006F0C85" w:rsidRDefault="006F0C85" w:rsidP="006F0C85">
      <w:pPr>
        <w:tabs>
          <w:tab w:val="center" w:pos="4818"/>
          <w:tab w:val="right" w:pos="9637"/>
          <w:tab w:val="center" w:pos="-25228"/>
          <w:tab w:val="right" w:pos="-20409"/>
        </w:tabs>
        <w:spacing w:line="360" w:lineRule="auto"/>
        <w:jc w:val="both"/>
        <w:rPr>
          <w:color w:val="000000"/>
        </w:rPr>
      </w:pPr>
      <w:r>
        <w:rPr>
          <w:color w:val="000000"/>
        </w:rPr>
        <w:t>2</w:t>
      </w:r>
      <w:r w:rsidR="008E45F7">
        <w:rPr>
          <w:color w:val="000000"/>
        </w:rPr>
        <w:t>5</w:t>
      </w:r>
      <w:r>
        <w:rPr>
          <w:color w:val="000000"/>
        </w:rPr>
        <w:t>.3. O desatendimento de exigências formais não essenciais não importará no afastamento do licitante, desde que seja possível a aferição da sua qualificação e a exata compreensão da sua proposta, durante a realização da sessão pública do Pregão.</w:t>
      </w:r>
    </w:p>
    <w:p w14:paraId="7F396ED1" w14:textId="17FCA721" w:rsidR="006F0C85" w:rsidRDefault="006F0C85" w:rsidP="006F0C85">
      <w:pPr>
        <w:tabs>
          <w:tab w:val="left" w:pos="-23270"/>
        </w:tabs>
        <w:spacing w:line="360" w:lineRule="auto"/>
        <w:jc w:val="both"/>
      </w:pPr>
      <w:r>
        <w:t>2</w:t>
      </w:r>
      <w:r w:rsidR="008E45F7">
        <w:t>5</w:t>
      </w:r>
      <w:r>
        <w:t>.4. É facultada ao pregoeiro ou à autoridade competente, em qualquer fase da licitação, a promoção de diligência destinada a esclarecer ou complementar a instrução do processo, vedada a inclusão posterior de documento ou informação que deveria constar do mesmo desde a realização da sessão pública.</w:t>
      </w:r>
    </w:p>
    <w:p w14:paraId="595D3C23" w14:textId="043CBC14" w:rsidR="006F0C85" w:rsidRDefault="006F0C85" w:rsidP="006F0C85">
      <w:pPr>
        <w:tabs>
          <w:tab w:val="left" w:pos="-23270"/>
        </w:tabs>
        <w:spacing w:line="360" w:lineRule="auto"/>
        <w:jc w:val="both"/>
      </w:pPr>
      <w:r>
        <w:t>2</w:t>
      </w:r>
      <w:r w:rsidR="008E45F7">
        <w:t>5</w:t>
      </w:r>
      <w:r>
        <w:t>.5. Os licitantes são responsáveis pela fidelidade e legitimidade das informações e dos documentos apresentados em qualquer fase da licitação.</w:t>
      </w:r>
    </w:p>
    <w:p w14:paraId="68D9006D" w14:textId="34683DD1" w:rsidR="006F0C85" w:rsidRDefault="006F0C85" w:rsidP="006F0C85">
      <w:pPr>
        <w:tabs>
          <w:tab w:val="left" w:pos="-23270"/>
        </w:tabs>
        <w:spacing w:line="360" w:lineRule="auto"/>
        <w:jc w:val="both"/>
      </w:pPr>
      <w:r>
        <w:t>2</w:t>
      </w:r>
      <w:r w:rsidR="008E45F7">
        <w:t>5</w:t>
      </w:r>
      <w:r>
        <w:t>.6. Os licitantes assumirão todos os custos de preparação e apresentação de suas Propostas de Preços.</w:t>
      </w:r>
    </w:p>
    <w:p w14:paraId="67F23D25" w14:textId="227962EB" w:rsidR="006F0C85" w:rsidRDefault="006F0C85" w:rsidP="006F0C85">
      <w:pPr>
        <w:tabs>
          <w:tab w:val="left" w:pos="-23270"/>
        </w:tabs>
        <w:spacing w:line="360" w:lineRule="auto"/>
        <w:jc w:val="both"/>
      </w:pPr>
      <w:r>
        <w:t>2</w:t>
      </w:r>
      <w:r w:rsidR="008E45F7">
        <w:t>5</w:t>
      </w:r>
      <w:r>
        <w:t xml:space="preserve">.7. A homologação do resultado desta licitação não implicará em direito do licitante à </w:t>
      </w:r>
      <w:r>
        <w:lastRenderedPageBreak/>
        <w:t>execução do objeto.</w:t>
      </w:r>
    </w:p>
    <w:p w14:paraId="5320B5B1" w14:textId="664C7B3E" w:rsidR="006F0C85" w:rsidRDefault="006F0C85" w:rsidP="006F0C85">
      <w:pPr>
        <w:tabs>
          <w:tab w:val="left" w:pos="-23270"/>
        </w:tabs>
        <w:spacing w:line="360" w:lineRule="auto"/>
        <w:jc w:val="both"/>
      </w:pPr>
      <w:r>
        <w:t>2</w:t>
      </w:r>
      <w:r w:rsidR="008E45F7">
        <w:t>5</w:t>
      </w:r>
      <w:r>
        <w:t>.8. 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14:paraId="28E72DCE" w14:textId="4B2553C4" w:rsidR="006F0C85" w:rsidRDefault="006F0C85" w:rsidP="006F0C85">
      <w:pPr>
        <w:tabs>
          <w:tab w:val="left" w:pos="29778"/>
          <w:tab w:val="left" w:pos="-30086"/>
          <w:tab w:val="left" w:pos="-29235"/>
          <w:tab w:val="left" w:pos="-29093"/>
          <w:tab w:val="left" w:pos="-28951"/>
          <w:tab w:val="left" w:pos="-28809"/>
          <w:tab w:val="left" w:pos="-23270"/>
        </w:tabs>
        <w:spacing w:line="360" w:lineRule="auto"/>
        <w:jc w:val="both"/>
        <w:rPr>
          <w:color w:val="000000"/>
        </w:rPr>
      </w:pPr>
      <w:r>
        <w:rPr>
          <w:color w:val="000000"/>
        </w:rPr>
        <w:t>2</w:t>
      </w:r>
      <w:r w:rsidR="008E45F7">
        <w:rPr>
          <w:color w:val="000000"/>
        </w:rPr>
        <w:t>5</w:t>
      </w:r>
      <w:r>
        <w:rPr>
          <w:color w:val="000000"/>
        </w:rPr>
        <w:t>.9. Na contagem dos prazos estabelecidos neste Edital e seus Anexos, excluir-se-á o dia do início e incluir-se-á o do vencimento. Só se iniciam e vencem os prazos em dias de expediente na Prefeitura Municipal de Viçosa.</w:t>
      </w:r>
    </w:p>
    <w:p w14:paraId="47D4FDE5" w14:textId="384B24DC" w:rsidR="006F0C85" w:rsidRDefault="006F0C85" w:rsidP="006F0C85">
      <w:pPr>
        <w:tabs>
          <w:tab w:val="left" w:pos="-23270"/>
          <w:tab w:val="left" w:pos="-22277"/>
        </w:tabs>
        <w:spacing w:line="360" w:lineRule="auto"/>
        <w:jc w:val="both"/>
      </w:pPr>
      <w:r>
        <w:t>2</w:t>
      </w:r>
      <w:r w:rsidR="008E45F7">
        <w:t>5</w:t>
      </w:r>
      <w:r>
        <w:t>.10. Para fins de aplicação da sanção administrativa deste Edital, o lance é considerado proposta.</w:t>
      </w:r>
    </w:p>
    <w:p w14:paraId="511D0DA9" w14:textId="5017BF22" w:rsidR="006F0C85" w:rsidRDefault="006F0C85" w:rsidP="006F0C85">
      <w:pPr>
        <w:tabs>
          <w:tab w:val="left" w:pos="-23270"/>
          <w:tab w:val="left" w:pos="-22277"/>
        </w:tabs>
        <w:spacing w:line="360" w:lineRule="auto"/>
        <w:jc w:val="both"/>
        <w:rPr>
          <w:color w:val="000000"/>
        </w:rPr>
      </w:pPr>
      <w:r>
        <w:rPr>
          <w:color w:val="000000"/>
        </w:rPr>
        <w:t>2</w:t>
      </w:r>
      <w:r w:rsidR="008E45F7">
        <w:rPr>
          <w:color w:val="000000"/>
        </w:rPr>
        <w:t>5</w:t>
      </w:r>
      <w:r>
        <w:rPr>
          <w:color w:val="000000"/>
        </w:rPr>
        <w:t>.11.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62A1F392" w14:textId="1434EF48" w:rsidR="006F0C85" w:rsidRDefault="006F0C85" w:rsidP="006F0C85">
      <w:pPr>
        <w:tabs>
          <w:tab w:val="left" w:pos="-10396"/>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line="360" w:lineRule="auto"/>
        <w:jc w:val="both"/>
        <w:rPr>
          <w:color w:val="000000"/>
        </w:rPr>
      </w:pPr>
      <w:r>
        <w:rPr>
          <w:color w:val="000000"/>
        </w:rPr>
        <w:t>2</w:t>
      </w:r>
      <w:r w:rsidR="008E45F7">
        <w:rPr>
          <w:color w:val="000000"/>
        </w:rPr>
        <w:t>5</w:t>
      </w:r>
      <w:r>
        <w:rPr>
          <w:color w:val="000000"/>
        </w:rPr>
        <w:t>.12. Os casos omissos aplicar-se-ão as demais disposições constantes da Lei nº 10.520/</w:t>
      </w:r>
      <w:r w:rsidR="0039444E">
        <w:rPr>
          <w:color w:val="000000"/>
        </w:rPr>
        <w:t>20</w:t>
      </w:r>
      <w:r>
        <w:rPr>
          <w:color w:val="000000"/>
        </w:rPr>
        <w:t>02, do Decreto Municipal nº 5.237/2018, da Lei nº 8.666/93, com suas posteriores alterações.</w:t>
      </w:r>
    </w:p>
    <w:p w14:paraId="7A0A0672" w14:textId="17C38D28" w:rsidR="006F0C85" w:rsidRDefault="006F0C85" w:rsidP="006F0C85">
      <w:pPr>
        <w:tabs>
          <w:tab w:val="left" w:pos="-10396"/>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line="360" w:lineRule="auto"/>
        <w:jc w:val="both"/>
        <w:rPr>
          <w:color w:val="000000"/>
        </w:rPr>
      </w:pPr>
      <w:r>
        <w:rPr>
          <w:color w:val="000000"/>
        </w:rPr>
        <w:t>2</w:t>
      </w:r>
      <w:r w:rsidR="008E45F7">
        <w:rPr>
          <w:color w:val="000000"/>
        </w:rPr>
        <w:t>5</w:t>
      </w:r>
      <w:r>
        <w:rPr>
          <w:color w:val="000000"/>
        </w:rPr>
        <w:t>.13. Todos os horários estabelecidos neste Edital, em avisos e errata, e durante a sessão pública observarão, para todos os efeitos, o horário oficial de Brasília, DF, inclusive para contagem de tempo e registro no sistema eletrônico e na documentação relativa ao certame, da mesma forma que toda menção a valores refere-se a moeda Real (R$).</w:t>
      </w:r>
    </w:p>
    <w:p w14:paraId="5294538D" w14:textId="77777777" w:rsidR="006D3C3C" w:rsidRPr="00720C63" w:rsidRDefault="006D3C3C" w:rsidP="006D3C3C">
      <w:pPr>
        <w:pStyle w:val="Normal2"/>
        <w:spacing w:line="360" w:lineRule="auto"/>
        <w:jc w:val="both"/>
        <w:rPr>
          <w:rFonts w:asciiTheme="majorHAnsi" w:hAnsiTheme="majorHAnsi" w:cstheme="majorHAnsi"/>
        </w:rPr>
      </w:pPr>
      <w:r w:rsidRPr="00720C63">
        <w:rPr>
          <w:rFonts w:asciiTheme="majorHAnsi" w:hAnsiTheme="majorHAnsi" w:cstheme="majorHAnsi"/>
        </w:rPr>
        <w:t xml:space="preserve">25.14. </w:t>
      </w:r>
      <w:r w:rsidRPr="00720C63">
        <w:rPr>
          <w:rFonts w:asciiTheme="majorHAnsi" w:hAnsiTheme="majorHAnsi" w:cstheme="majorHAnsi"/>
          <w:color w:val="222222"/>
          <w:shd w:val="clear" w:color="auto" w:fill="FFFFFF"/>
        </w:rPr>
        <w:t>O disposto no art. 69 da lei nº 8.666/93 se aplica a qualquer tempo, seja com o contrato em vigência, que decorre exclusivamente das disposições contratuais, ou após o fim do contrato, quando constatado que eventuais vícios, defeitos ou incorreções no objeto contratado foram resultantes da execução ou de materiais empregados pela empresa contratada</w:t>
      </w:r>
      <w:r>
        <w:rPr>
          <w:rFonts w:asciiTheme="majorHAnsi" w:hAnsiTheme="majorHAnsi" w:cstheme="majorHAnsi"/>
          <w:color w:val="222222"/>
          <w:shd w:val="clear" w:color="auto" w:fill="FFFFFF"/>
        </w:rPr>
        <w:t>.</w:t>
      </w:r>
    </w:p>
    <w:p w14:paraId="0C7E7777" w14:textId="70D8498D" w:rsidR="009363E2" w:rsidRPr="000D7A5F" w:rsidRDefault="00B643E6" w:rsidP="006F0C85">
      <w:pPr>
        <w:spacing w:before="240" w:line="360" w:lineRule="auto"/>
        <w:jc w:val="both"/>
        <w:rPr>
          <w:b/>
        </w:rPr>
      </w:pPr>
      <w:r w:rsidRPr="000D7A5F">
        <w:rPr>
          <w:b/>
        </w:rPr>
        <w:t>2</w:t>
      </w:r>
      <w:r w:rsidR="008E45F7">
        <w:rPr>
          <w:b/>
        </w:rPr>
        <w:t>6</w:t>
      </w:r>
      <w:r w:rsidRPr="000D7A5F">
        <w:rPr>
          <w:b/>
        </w:rPr>
        <w:t>. DO FORO</w:t>
      </w:r>
    </w:p>
    <w:p w14:paraId="6AB9C055" w14:textId="469DEFA7" w:rsidR="009363E2" w:rsidRDefault="00B643E6">
      <w:pPr>
        <w:spacing w:line="360" w:lineRule="auto"/>
        <w:jc w:val="both"/>
        <w:rPr>
          <w:b/>
        </w:rPr>
      </w:pPr>
      <w:r>
        <w:t>2</w:t>
      </w:r>
      <w:r w:rsidR="008E45F7">
        <w:t>6</w:t>
      </w:r>
      <w:r>
        <w:t xml:space="preserve">.1. O foro competente para dirimir as controvérsias deste Edital é o da Comarca de Viçosa, </w:t>
      </w:r>
      <w:r>
        <w:lastRenderedPageBreak/>
        <w:t>Estado de Minas Gerais, nos termos do art. 2º da Lei Federal nº 10.153/2.009 ou do art. 59, da Lei Complementar Estadual nº 059/2001.</w:t>
      </w:r>
    </w:p>
    <w:p w14:paraId="17F1323E" w14:textId="77777777" w:rsidR="00D74E95" w:rsidRPr="00D74E95" w:rsidRDefault="00D74E95" w:rsidP="00D74E95">
      <w:pPr>
        <w:pStyle w:val="Normal2"/>
      </w:pPr>
    </w:p>
    <w:p w14:paraId="71D639E8" w14:textId="799565A6" w:rsidR="009363E2" w:rsidRDefault="00B643E6" w:rsidP="00C445EA">
      <w:pPr>
        <w:spacing w:line="360" w:lineRule="auto"/>
        <w:jc w:val="left"/>
      </w:pPr>
      <w:r w:rsidRPr="000D7A5F">
        <w:t>V</w:t>
      </w:r>
      <w:r w:rsidR="000D7A5F">
        <w:t>içosa</w:t>
      </w:r>
      <w:r w:rsidR="006E723C">
        <w:t>/MG</w:t>
      </w:r>
      <w:r w:rsidR="000D7A5F">
        <w:t xml:space="preserve">, </w:t>
      </w:r>
      <w:r w:rsidR="005F18D9">
        <w:t>23</w:t>
      </w:r>
      <w:r w:rsidR="004D6E16">
        <w:t xml:space="preserve"> de</w:t>
      </w:r>
      <w:r w:rsidR="00CB459F">
        <w:t xml:space="preserve"> </w:t>
      </w:r>
      <w:r w:rsidR="005F18D9">
        <w:t xml:space="preserve">agosto </w:t>
      </w:r>
      <w:r w:rsidR="004D6E16">
        <w:t>de 2022</w:t>
      </w:r>
    </w:p>
    <w:sectPr w:rsidR="009363E2">
      <w:headerReference w:type="default" r:id="rId14"/>
      <w:footerReference w:type="default" r:id="rId15"/>
      <w:pgSz w:w="11906" w:h="16838"/>
      <w:pgMar w:top="73" w:right="1133" w:bottom="776" w:left="1701" w:header="8"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FA6D2" w14:textId="77777777" w:rsidR="00DB60A7" w:rsidRDefault="00DB60A7">
      <w:r>
        <w:separator/>
      </w:r>
    </w:p>
  </w:endnote>
  <w:endnote w:type="continuationSeparator" w:id="0">
    <w:p w14:paraId="7DE54536" w14:textId="77777777" w:rsidR="00DB60A7" w:rsidRDefault="00DB6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AR PL UMing CN">
    <w:panose1 w:val="00000000000000000000"/>
    <w:charset w:val="00"/>
    <w:family w:val="roman"/>
    <w:notTrueType/>
    <w:pitch w:val="default"/>
  </w:font>
  <w:font w:name="DejaVu Sans Condensed">
    <w:panose1 w:val="00000000000000000000"/>
    <w:charset w:val="00"/>
    <w:family w:val="roman"/>
    <w:notTrueType/>
    <w:pitch w:val="default"/>
  </w:font>
  <w:font w:name="StarSymbol">
    <w:altName w:val="Arial Unicode MS"/>
    <w:charset w:val="00"/>
    <w:family w:val="roman"/>
    <w:pitch w:val="variable"/>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roman"/>
    <w:pitch w:val="variable"/>
  </w:font>
  <w:font w:name="Bitstream Vera Serif">
    <w:altName w:val="Times New Roman"/>
    <w:charset w:val="00"/>
    <w:family w:val="roman"/>
    <w:pitch w:val="variable"/>
  </w:font>
  <w:font w:name="Bitstream Vera Sans">
    <w:panose1 w:val="00000000000000000000"/>
    <w:charset w:val="00"/>
    <w:family w:val="roman"/>
    <w:notTrueType/>
    <w:pitch w:val="default"/>
  </w:font>
  <w:font w:name="Lucida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jaVu Sans">
    <w:panose1 w:val="00000000000000000000"/>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Gotham Book">
    <w:charset w:val="00"/>
    <w:family w:val="roman"/>
    <w:pitch w:val="variable"/>
  </w:font>
  <w:font w:name="Ecofont_Spranq_eco_Sans">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dobe Fangsong Std R;MS Goth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A3682" w14:textId="77777777" w:rsidR="008E45F7" w:rsidRDefault="008E45F7" w:rsidP="0038703D">
    <w:pPr>
      <w:pBdr>
        <w:top w:val="none" w:sz="0" w:space="0" w:color="000000"/>
        <w:left w:val="none" w:sz="0" w:space="0" w:color="000000"/>
        <w:bottom w:val="single" w:sz="12" w:space="1" w:color="000000"/>
        <w:right w:val="none" w:sz="0" w:space="0" w:color="000000"/>
      </w:pBdr>
      <w:spacing w:after="200" w:line="276" w:lineRule="auto"/>
      <w:ind w:hanging="2"/>
      <w:rPr>
        <w:rFonts w:ascii="Arial" w:eastAsia="Arial" w:hAnsi="Arial" w:cs="Arial"/>
        <w:sz w:val="18"/>
        <w:szCs w:val="18"/>
      </w:rPr>
    </w:pPr>
  </w:p>
  <w:p w14:paraId="078DEB03" w14:textId="77777777" w:rsidR="008E45F7" w:rsidRDefault="008E45F7" w:rsidP="0038703D">
    <w:r>
      <w:t xml:space="preserve">Centro Administrativo Prefeito Antônio </w:t>
    </w:r>
    <w:proofErr w:type="spellStart"/>
    <w:r>
      <w:t>Chequer</w:t>
    </w:r>
    <w:proofErr w:type="spellEnd"/>
    <w:r>
      <w:t xml:space="preserve"> - Rua Gomes Barbosa, nº 803, Centro, Viçosa- MG, CEP 36.570-101 – Contatos: Tel.: 0xx31 3891-5050 – licitacoes@vicosa.mg.gov.br</w:t>
    </w:r>
  </w:p>
  <w:p w14:paraId="6A7D90BA" w14:textId="77777777" w:rsidR="008E45F7" w:rsidRDefault="008E45F7"/>
  <w:p w14:paraId="6E262A13" w14:textId="77777777" w:rsidR="008E45F7" w:rsidRDefault="008E45F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C59BB" w14:textId="77777777" w:rsidR="00DB60A7" w:rsidRDefault="00DB60A7">
      <w:r>
        <w:separator/>
      </w:r>
    </w:p>
  </w:footnote>
  <w:footnote w:type="continuationSeparator" w:id="0">
    <w:p w14:paraId="2E8B6AF9" w14:textId="77777777" w:rsidR="00DB60A7" w:rsidRDefault="00DB6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C1CE6" w14:textId="77777777" w:rsidR="008E45F7" w:rsidRDefault="008E45F7">
    <w:r>
      <w:rPr>
        <w:noProof/>
      </w:rPr>
      <w:drawing>
        <wp:anchor distT="0" distB="0" distL="114300" distR="114300" simplePos="0" relativeHeight="251658240" behindDoc="0" locked="0" layoutInCell="1" hidden="0" allowOverlap="1" wp14:anchorId="7FCECACB" wp14:editId="3B46DD16">
          <wp:simplePos x="0" y="0"/>
          <wp:positionH relativeFrom="column">
            <wp:posOffset>2567940</wp:posOffset>
          </wp:positionH>
          <wp:positionV relativeFrom="paragraph">
            <wp:posOffset>166370</wp:posOffset>
          </wp:positionV>
          <wp:extent cx="677940" cy="473301"/>
          <wp:effectExtent l="0" t="0" r="0" b="0"/>
          <wp:wrapNone/>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7940" cy="473301"/>
                  </a:xfrm>
                  <a:prstGeom prst="rect">
                    <a:avLst/>
                  </a:prstGeom>
                  <a:ln/>
                </pic:spPr>
              </pic:pic>
            </a:graphicData>
          </a:graphic>
        </wp:anchor>
      </w:drawing>
    </w:r>
  </w:p>
  <w:p w14:paraId="570D7B25" w14:textId="77777777" w:rsidR="008E45F7" w:rsidRDefault="008E45F7"/>
  <w:p w14:paraId="3B3A213E" w14:textId="77777777" w:rsidR="008E45F7" w:rsidRDefault="008E45F7">
    <w:pPr>
      <w:rPr>
        <w:color w:val="000000"/>
        <w:sz w:val="32"/>
        <w:szCs w:val="32"/>
      </w:rPr>
    </w:pPr>
    <w:r>
      <w:rPr>
        <w:noProof/>
      </w:rPr>
      <w:drawing>
        <wp:anchor distT="0" distB="0" distL="114300" distR="114300" simplePos="0" relativeHeight="251659264" behindDoc="0" locked="0" layoutInCell="1" hidden="0" allowOverlap="1" wp14:anchorId="289C5AE7" wp14:editId="11581574">
          <wp:simplePos x="0" y="0"/>
          <wp:positionH relativeFrom="column">
            <wp:posOffset>4015105</wp:posOffset>
          </wp:positionH>
          <wp:positionV relativeFrom="paragraph">
            <wp:posOffset>-180969</wp:posOffset>
          </wp:positionV>
          <wp:extent cx="1800225" cy="666750"/>
          <wp:effectExtent l="0" t="0" r="0" b="0"/>
          <wp:wrapNone/>
          <wp:docPr id="1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l="56616" t="31134" r="33259" b="63240"/>
                  <a:stretch>
                    <a:fillRect/>
                  </a:stretch>
                </pic:blipFill>
                <pic:spPr>
                  <a:xfrm>
                    <a:off x="0" y="0"/>
                    <a:ext cx="1800225" cy="666750"/>
                  </a:xfrm>
                  <a:prstGeom prst="rect">
                    <a:avLst/>
                  </a:prstGeom>
                  <a:ln/>
                </pic:spPr>
              </pic:pic>
            </a:graphicData>
          </a:graphic>
        </wp:anchor>
      </w:drawing>
    </w:r>
  </w:p>
  <w:p w14:paraId="401A2974" w14:textId="77777777" w:rsidR="008E45F7" w:rsidRDefault="008E45F7">
    <w:r>
      <w:t>MUNICÍPIO DE VIÇOSA</w:t>
    </w:r>
  </w:p>
  <w:p w14:paraId="46B5307D" w14:textId="77777777" w:rsidR="008E45F7" w:rsidRDefault="008E45F7">
    <w:r>
      <w:t>Secretaria de Administração</w:t>
    </w:r>
  </w:p>
  <w:p w14:paraId="30121416" w14:textId="6DF0FD05" w:rsidR="008E45F7" w:rsidRDefault="008E45F7">
    <w:r>
      <w:t>Departamento de Material, Compras e Licitações</w:t>
    </w:r>
  </w:p>
  <w:p w14:paraId="4EDC8321" w14:textId="512791F1" w:rsidR="008E45F7" w:rsidRPr="0038703D" w:rsidRDefault="008E45F7" w:rsidP="0038703D">
    <w:pPr>
      <w:pStyle w:val="Normal2"/>
    </w:pPr>
    <w:r>
      <w:rPr>
        <w:noProof/>
      </w:rPr>
      <mc:AlternateContent>
        <mc:Choice Requires="wps">
          <w:drawing>
            <wp:anchor distT="0" distB="0" distL="114300" distR="114300" simplePos="0" relativeHeight="251660288" behindDoc="0" locked="0" layoutInCell="1" allowOverlap="1" wp14:anchorId="100CECDB" wp14:editId="4856D843">
              <wp:simplePos x="0" y="0"/>
              <wp:positionH relativeFrom="column">
                <wp:posOffset>224790</wp:posOffset>
              </wp:positionH>
              <wp:positionV relativeFrom="paragraph">
                <wp:posOffset>45721</wp:posOffset>
              </wp:positionV>
              <wp:extent cx="5029200" cy="0"/>
              <wp:effectExtent l="0" t="0" r="19050" b="19050"/>
              <wp:wrapNone/>
              <wp:docPr id="13" name="Conector reto 13"/>
              <wp:cNvGraphicFramePr/>
              <a:graphic xmlns:a="http://schemas.openxmlformats.org/drawingml/2006/main">
                <a:graphicData uri="http://schemas.microsoft.com/office/word/2010/wordprocessingShape">
                  <wps:wsp>
                    <wps:cNvCnPr/>
                    <wps:spPr>
                      <a:xfrm>
                        <a:off x="0" y="0"/>
                        <a:ext cx="502920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2C3C1D38" id="Conector reto 1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7pt,3.6pt" to="413.7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" strokecolor="black [3213]"/>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37FB4"/>
    <w:multiLevelType w:val="multilevel"/>
    <w:tmpl w:val="9C8EA43E"/>
    <w:lvl w:ilvl="0">
      <w:start w:val="4"/>
      <w:numFmt w:val="decimal"/>
      <w:lvlText w:val="%1"/>
      <w:lvlJc w:val="left"/>
      <w:pPr>
        <w:ind w:left="360" w:hanging="360"/>
      </w:pPr>
      <w:rPr>
        <w:rFonts w:eastAsia="Times New Roman" w:hint="default"/>
        <w:b/>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
    <w:nsid w:val="0ABA2FE6"/>
    <w:multiLevelType w:val="multilevel"/>
    <w:tmpl w:val="9636FCB8"/>
    <w:lvl w:ilvl="0">
      <w:start w:val="7"/>
      <w:numFmt w:val="decimal"/>
      <w:lvlText w:val="%1"/>
      <w:lvlJc w:val="left"/>
      <w:pPr>
        <w:ind w:left="600" w:hanging="600"/>
      </w:pPr>
      <w:rPr>
        <w:rFonts w:hint="default"/>
      </w:rPr>
    </w:lvl>
    <w:lvl w:ilvl="1">
      <w:start w:val="36"/>
      <w:numFmt w:val="decimal"/>
      <w:lvlText w:val="%1.%2"/>
      <w:lvlJc w:val="left"/>
      <w:pPr>
        <w:ind w:left="1025" w:hanging="60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nsid w:val="0F7F2C79"/>
    <w:multiLevelType w:val="multilevel"/>
    <w:tmpl w:val="B8B0B434"/>
    <w:lvl w:ilvl="0">
      <w:start w:val="13"/>
      <w:numFmt w:val="decimal"/>
      <w:suff w:val="space"/>
      <w:lvlText w:val="%1."/>
      <w:lvlJc w:val="left"/>
      <w:pPr>
        <w:ind w:left="0" w:firstLine="0"/>
      </w:pPr>
      <w:rPr>
        <w:rFonts w:hint="default"/>
        <w:b w:val="0"/>
        <w:color w:val="000000"/>
        <w:vertAlign w:val="baseline"/>
      </w:rPr>
    </w:lvl>
    <w:lvl w:ilvl="1">
      <w:start w:val="1"/>
      <w:numFmt w:val="decimal"/>
      <w:suff w:val="space"/>
      <w:lvlText w:val="%1.%2."/>
      <w:lvlJc w:val="left"/>
      <w:pPr>
        <w:ind w:left="0" w:firstLine="0"/>
      </w:pPr>
      <w:rPr>
        <w:rFonts w:hint="default"/>
        <w:b w:val="0"/>
        <w:color w:val="000000"/>
        <w:vertAlign w:val="baseline"/>
      </w:rPr>
    </w:lvl>
    <w:lvl w:ilvl="2">
      <w:start w:val="1"/>
      <w:numFmt w:val="decimal"/>
      <w:lvlText w:val="%1.%2.%3."/>
      <w:lvlJc w:val="left"/>
      <w:pPr>
        <w:ind w:left="0" w:firstLine="0"/>
      </w:pPr>
      <w:rPr>
        <w:rFonts w:hint="default"/>
        <w:b/>
        <w:vertAlign w:val="baseline"/>
      </w:rPr>
    </w:lvl>
    <w:lvl w:ilvl="3">
      <w:start w:val="1"/>
      <w:numFmt w:val="decimal"/>
      <w:lvlText w:val="%1.%2.%3.%4."/>
      <w:lvlJc w:val="left"/>
      <w:pPr>
        <w:ind w:left="0" w:firstLine="0"/>
      </w:pPr>
      <w:rPr>
        <w:rFonts w:hint="default"/>
        <w:vertAlign w:val="baseline"/>
      </w:rPr>
    </w:lvl>
    <w:lvl w:ilvl="4">
      <w:start w:val="1"/>
      <w:numFmt w:val="decimal"/>
      <w:lvlText w:val="%1.%2.%3.%4.%5."/>
      <w:lvlJc w:val="left"/>
      <w:pPr>
        <w:ind w:left="0" w:firstLine="0"/>
      </w:pPr>
      <w:rPr>
        <w:rFonts w:hint="default"/>
        <w:vertAlign w:val="baseline"/>
      </w:rPr>
    </w:lvl>
    <w:lvl w:ilvl="5">
      <w:start w:val="1"/>
      <w:numFmt w:val="decimal"/>
      <w:lvlText w:val="%1.%2.%3.%4.%5.%6."/>
      <w:lvlJc w:val="left"/>
      <w:pPr>
        <w:ind w:left="0" w:firstLine="0"/>
      </w:pPr>
      <w:rPr>
        <w:rFonts w:hint="default"/>
        <w:vertAlign w:val="baseline"/>
      </w:rPr>
    </w:lvl>
    <w:lvl w:ilvl="6">
      <w:start w:val="1"/>
      <w:numFmt w:val="decimal"/>
      <w:lvlText w:val="%1.%2.%3.%4.%5.%6.%7."/>
      <w:lvlJc w:val="left"/>
      <w:pPr>
        <w:ind w:left="0" w:firstLine="0"/>
      </w:pPr>
      <w:rPr>
        <w:rFonts w:hint="default"/>
        <w:vertAlign w:val="baseline"/>
      </w:rPr>
    </w:lvl>
    <w:lvl w:ilvl="7">
      <w:start w:val="1"/>
      <w:numFmt w:val="decimal"/>
      <w:lvlText w:val="%1.%2.%3.%4.%5.%6.%7.%8."/>
      <w:lvlJc w:val="left"/>
      <w:pPr>
        <w:ind w:left="0" w:firstLine="0"/>
      </w:pPr>
      <w:rPr>
        <w:rFonts w:hint="default"/>
        <w:vertAlign w:val="baseline"/>
      </w:rPr>
    </w:lvl>
    <w:lvl w:ilvl="8">
      <w:start w:val="1"/>
      <w:numFmt w:val="decimal"/>
      <w:lvlText w:val="%1.%2.%3.%4.%5.%6.%7.%8.%9."/>
      <w:lvlJc w:val="left"/>
      <w:pPr>
        <w:ind w:left="0" w:firstLine="0"/>
      </w:pPr>
      <w:rPr>
        <w:rFonts w:hint="default"/>
        <w:vertAlign w:val="baseline"/>
      </w:rPr>
    </w:lvl>
  </w:abstractNum>
  <w:abstractNum w:abstractNumId="3">
    <w:nsid w:val="1D5C100D"/>
    <w:multiLevelType w:val="multilevel"/>
    <w:tmpl w:val="00EA5094"/>
    <w:lvl w:ilvl="0">
      <w:start w:val="1"/>
      <w:numFmt w:val="decimal"/>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6F4086B"/>
    <w:multiLevelType w:val="multilevel"/>
    <w:tmpl w:val="25BAA7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2A93706"/>
    <w:multiLevelType w:val="multilevel"/>
    <w:tmpl w:val="2C786174"/>
    <w:lvl w:ilvl="0">
      <w:start w:val="1"/>
      <w:numFmt w:val="decimal"/>
      <w:lvlText w:val="%1."/>
      <w:lvlJc w:val="left"/>
      <w:pPr>
        <w:ind w:left="360" w:hanging="360"/>
      </w:pPr>
      <w:rPr>
        <w:b/>
        <w:color w:val="000000"/>
        <w:vertAlign w:val="baseline"/>
      </w:rPr>
    </w:lvl>
    <w:lvl w:ilvl="1">
      <w:start w:val="1"/>
      <w:numFmt w:val="decimal"/>
      <w:lvlText w:val="%1.%2."/>
      <w:lvlJc w:val="left"/>
      <w:pPr>
        <w:ind w:left="792" w:hanging="432"/>
      </w:pPr>
      <w:rPr>
        <w:b w:val="0"/>
        <w:color w:val="000000"/>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6">
    <w:nsid w:val="66286BF9"/>
    <w:multiLevelType w:val="hybridMultilevel"/>
    <w:tmpl w:val="18ACDECA"/>
    <w:lvl w:ilvl="0" w:tplc="0416000D">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nsid w:val="7E90373D"/>
    <w:multiLevelType w:val="multilevel"/>
    <w:tmpl w:val="D23E560E"/>
    <w:lvl w:ilvl="0">
      <w:start w:val="9"/>
      <w:numFmt w:val="decimal"/>
      <w:lvlText w:val="%1"/>
      <w:lvlJc w:val="left"/>
      <w:pPr>
        <w:ind w:left="420" w:hanging="420"/>
      </w:pPr>
      <w:rPr>
        <w:rFonts w:hint="default"/>
      </w:rPr>
    </w:lvl>
    <w:lvl w:ilvl="1">
      <w:start w:val="1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3E2"/>
    <w:rsid w:val="000202A8"/>
    <w:rsid w:val="00052EB7"/>
    <w:rsid w:val="00055B24"/>
    <w:rsid w:val="00062AE8"/>
    <w:rsid w:val="00064065"/>
    <w:rsid w:val="0008132D"/>
    <w:rsid w:val="00085507"/>
    <w:rsid w:val="000A761E"/>
    <w:rsid w:val="000B3FD9"/>
    <w:rsid w:val="000B5AE1"/>
    <w:rsid w:val="000B5D62"/>
    <w:rsid w:val="000C3714"/>
    <w:rsid w:val="000C60C0"/>
    <w:rsid w:val="000D4042"/>
    <w:rsid w:val="000D4232"/>
    <w:rsid w:val="000D7A5F"/>
    <w:rsid w:val="000E3013"/>
    <w:rsid w:val="000F0A53"/>
    <w:rsid w:val="001202AB"/>
    <w:rsid w:val="0014200C"/>
    <w:rsid w:val="001452A5"/>
    <w:rsid w:val="00153C26"/>
    <w:rsid w:val="001C3D24"/>
    <w:rsid w:val="001C7A5F"/>
    <w:rsid w:val="001D3B42"/>
    <w:rsid w:val="002115B5"/>
    <w:rsid w:val="002864E6"/>
    <w:rsid w:val="00292DEA"/>
    <w:rsid w:val="00296D85"/>
    <w:rsid w:val="00296EDF"/>
    <w:rsid w:val="002A1135"/>
    <w:rsid w:val="002E3269"/>
    <w:rsid w:val="003135BA"/>
    <w:rsid w:val="00345B6C"/>
    <w:rsid w:val="00353964"/>
    <w:rsid w:val="00376129"/>
    <w:rsid w:val="00381DB1"/>
    <w:rsid w:val="0038703D"/>
    <w:rsid w:val="0039444E"/>
    <w:rsid w:val="003B4320"/>
    <w:rsid w:val="003D46EB"/>
    <w:rsid w:val="003E3B31"/>
    <w:rsid w:val="00422A1E"/>
    <w:rsid w:val="004A65AB"/>
    <w:rsid w:val="004C7DA6"/>
    <w:rsid w:val="004D5DBB"/>
    <w:rsid w:val="004D6E16"/>
    <w:rsid w:val="00501F35"/>
    <w:rsid w:val="00513E87"/>
    <w:rsid w:val="00522BB1"/>
    <w:rsid w:val="005309BE"/>
    <w:rsid w:val="00533B77"/>
    <w:rsid w:val="00534BFB"/>
    <w:rsid w:val="00542A66"/>
    <w:rsid w:val="00547D9F"/>
    <w:rsid w:val="00555A60"/>
    <w:rsid w:val="00562960"/>
    <w:rsid w:val="00572BAD"/>
    <w:rsid w:val="005B1611"/>
    <w:rsid w:val="005E66E3"/>
    <w:rsid w:val="005F18D9"/>
    <w:rsid w:val="005F2864"/>
    <w:rsid w:val="006318C1"/>
    <w:rsid w:val="00634A6D"/>
    <w:rsid w:val="006433AF"/>
    <w:rsid w:val="006479FA"/>
    <w:rsid w:val="00654924"/>
    <w:rsid w:val="006658FD"/>
    <w:rsid w:val="006744D1"/>
    <w:rsid w:val="00685EF6"/>
    <w:rsid w:val="006B376C"/>
    <w:rsid w:val="006C7C58"/>
    <w:rsid w:val="006D2947"/>
    <w:rsid w:val="006D3C3C"/>
    <w:rsid w:val="006D634B"/>
    <w:rsid w:val="006E723C"/>
    <w:rsid w:val="006F0C85"/>
    <w:rsid w:val="0070503F"/>
    <w:rsid w:val="007116EA"/>
    <w:rsid w:val="00715D98"/>
    <w:rsid w:val="00734C02"/>
    <w:rsid w:val="00793DDA"/>
    <w:rsid w:val="007A26A4"/>
    <w:rsid w:val="007B44D9"/>
    <w:rsid w:val="007E3408"/>
    <w:rsid w:val="007E5299"/>
    <w:rsid w:val="007F2FAC"/>
    <w:rsid w:val="008223ED"/>
    <w:rsid w:val="008A7202"/>
    <w:rsid w:val="008B15E1"/>
    <w:rsid w:val="008D0670"/>
    <w:rsid w:val="008E45F7"/>
    <w:rsid w:val="008E6B8C"/>
    <w:rsid w:val="009008DF"/>
    <w:rsid w:val="00903E4A"/>
    <w:rsid w:val="00920270"/>
    <w:rsid w:val="00926B14"/>
    <w:rsid w:val="009363E2"/>
    <w:rsid w:val="009466A0"/>
    <w:rsid w:val="009612D6"/>
    <w:rsid w:val="00965396"/>
    <w:rsid w:val="009A69A6"/>
    <w:rsid w:val="009E04BD"/>
    <w:rsid w:val="00A30A44"/>
    <w:rsid w:val="00A465FD"/>
    <w:rsid w:val="00A601E9"/>
    <w:rsid w:val="00A72D7D"/>
    <w:rsid w:val="00AA492A"/>
    <w:rsid w:val="00AB33B4"/>
    <w:rsid w:val="00AC2C79"/>
    <w:rsid w:val="00AD60CC"/>
    <w:rsid w:val="00AE7EBB"/>
    <w:rsid w:val="00B02592"/>
    <w:rsid w:val="00B12B76"/>
    <w:rsid w:val="00B149E0"/>
    <w:rsid w:val="00B15D91"/>
    <w:rsid w:val="00B223B6"/>
    <w:rsid w:val="00B22A6E"/>
    <w:rsid w:val="00B370F7"/>
    <w:rsid w:val="00B454CE"/>
    <w:rsid w:val="00B468C1"/>
    <w:rsid w:val="00B643E6"/>
    <w:rsid w:val="00B7783E"/>
    <w:rsid w:val="00B8583A"/>
    <w:rsid w:val="00BC0A26"/>
    <w:rsid w:val="00BC3891"/>
    <w:rsid w:val="00BC3CC1"/>
    <w:rsid w:val="00BD2A09"/>
    <w:rsid w:val="00BE289D"/>
    <w:rsid w:val="00BE360B"/>
    <w:rsid w:val="00BF5FFD"/>
    <w:rsid w:val="00C01978"/>
    <w:rsid w:val="00C04601"/>
    <w:rsid w:val="00C2067B"/>
    <w:rsid w:val="00C445EA"/>
    <w:rsid w:val="00C76296"/>
    <w:rsid w:val="00C77954"/>
    <w:rsid w:val="00C81F67"/>
    <w:rsid w:val="00C94460"/>
    <w:rsid w:val="00CB0E58"/>
    <w:rsid w:val="00CB459F"/>
    <w:rsid w:val="00D254E6"/>
    <w:rsid w:val="00D435BE"/>
    <w:rsid w:val="00D43810"/>
    <w:rsid w:val="00D65FAF"/>
    <w:rsid w:val="00D73946"/>
    <w:rsid w:val="00D74DC0"/>
    <w:rsid w:val="00D74E95"/>
    <w:rsid w:val="00D838DB"/>
    <w:rsid w:val="00DA30DD"/>
    <w:rsid w:val="00DB60A7"/>
    <w:rsid w:val="00DE0FED"/>
    <w:rsid w:val="00E00E2A"/>
    <w:rsid w:val="00E02CC1"/>
    <w:rsid w:val="00E071A9"/>
    <w:rsid w:val="00E31F91"/>
    <w:rsid w:val="00E422B7"/>
    <w:rsid w:val="00E62089"/>
    <w:rsid w:val="00E6780C"/>
    <w:rsid w:val="00E85668"/>
    <w:rsid w:val="00E86C3B"/>
    <w:rsid w:val="00EB19D4"/>
    <w:rsid w:val="00ED1085"/>
    <w:rsid w:val="00ED4BCB"/>
    <w:rsid w:val="00EF1FD7"/>
    <w:rsid w:val="00EF5BBE"/>
    <w:rsid w:val="00EF6FDA"/>
    <w:rsid w:val="00F0555F"/>
    <w:rsid w:val="00F106CC"/>
    <w:rsid w:val="00F125B1"/>
    <w:rsid w:val="00F1556F"/>
    <w:rsid w:val="00F20908"/>
    <w:rsid w:val="00F224A5"/>
    <w:rsid w:val="00F32518"/>
    <w:rsid w:val="00F34292"/>
    <w:rsid w:val="00F34F8E"/>
    <w:rsid w:val="00F372C5"/>
    <w:rsid w:val="00F54A7D"/>
    <w:rsid w:val="00F73B9C"/>
    <w:rsid w:val="00F925D4"/>
    <w:rsid w:val="00FA5F88"/>
    <w:rsid w:val="00FC34B8"/>
    <w:rsid w:val="00FF4B5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01577D3"/>
  <w15:docId w15:val="{D33A392F-2C67-46C4-8840-3C8BBFA0A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pt-BR" w:eastAsia="pt-BR" w:bidi="ar-SA"/>
      </w:rPr>
    </w:rPrDefault>
    <w:pPrDefault>
      <w:pPr>
        <w:widowControl w:val="0"/>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Normal2"/>
    <w:autoRedefine/>
    <w:hidden/>
    <w:qFormat/>
    <w:rsid w:val="004F3FE5"/>
    <w:pPr>
      <w:pBdr>
        <w:top w:val="nil"/>
        <w:left w:val="nil"/>
        <w:bottom w:val="nil"/>
        <w:right w:val="nil"/>
        <w:between w:val="nil"/>
      </w:pBdr>
      <w:textDirection w:val="btLr"/>
      <w:textAlignment w:val="top"/>
      <w:outlineLvl w:val="0"/>
    </w:pPr>
    <w:rPr>
      <w:color w:val="000000" w:themeColor="text1"/>
      <w:position w:val="-1"/>
    </w:rPr>
  </w:style>
  <w:style w:type="paragraph" w:styleId="Ttulo1">
    <w:name w:val="heading 1"/>
    <w:basedOn w:val="Normal"/>
    <w:next w:val="Normal"/>
    <w:autoRedefine/>
    <w:hidden/>
    <w:qFormat/>
    <w:rsid w:val="006F66A1"/>
    <w:pPr>
      <w:keepNext/>
    </w:pPr>
    <w:rPr>
      <w:kern w:val="1"/>
      <w:u w:val="single"/>
      <w:lang w:eastAsia="zh-CN"/>
    </w:rPr>
  </w:style>
  <w:style w:type="paragraph" w:styleId="Ttulo2">
    <w:name w:val="heading 2"/>
    <w:basedOn w:val="Normal"/>
    <w:next w:val="Normal"/>
    <w:autoRedefine/>
    <w:hidden/>
    <w:qFormat/>
    <w:rsid w:val="006F66A1"/>
    <w:pPr>
      <w:spacing w:before="120"/>
      <w:outlineLvl w:val="1"/>
    </w:pPr>
    <w:rPr>
      <w:rFonts w:ascii="Arial" w:hAnsi="Arial" w:cs="Arial"/>
      <w:b/>
      <w:lang w:val="pt-PT"/>
    </w:rPr>
  </w:style>
  <w:style w:type="paragraph" w:styleId="Ttulo3">
    <w:name w:val="heading 3"/>
    <w:basedOn w:val="Normal"/>
    <w:next w:val="Normal"/>
    <w:autoRedefine/>
    <w:hidden/>
    <w:qFormat/>
    <w:rsid w:val="006F66A1"/>
    <w:pPr>
      <w:keepNext/>
      <w:spacing w:before="240" w:after="60"/>
      <w:outlineLvl w:val="2"/>
    </w:pPr>
    <w:rPr>
      <w:rFonts w:ascii="Arial" w:hAnsi="Arial"/>
      <w:b/>
      <w:bCs/>
      <w:kern w:val="1"/>
      <w:sz w:val="26"/>
      <w:szCs w:val="26"/>
    </w:rPr>
  </w:style>
  <w:style w:type="paragraph" w:styleId="Ttulo4">
    <w:name w:val="heading 4"/>
    <w:basedOn w:val="Normal"/>
    <w:next w:val="Normal"/>
    <w:autoRedefine/>
    <w:hidden/>
    <w:qFormat/>
    <w:rsid w:val="006F66A1"/>
    <w:pPr>
      <w:keepNext/>
      <w:spacing w:before="240" w:after="60"/>
      <w:outlineLvl w:val="3"/>
    </w:pPr>
    <w:rPr>
      <w:b/>
      <w:bCs/>
      <w:kern w:val="1"/>
      <w:sz w:val="28"/>
      <w:szCs w:val="28"/>
      <w:lang w:eastAsia="zh-CN"/>
    </w:rPr>
  </w:style>
  <w:style w:type="paragraph" w:styleId="Ttulo5">
    <w:name w:val="heading 5"/>
    <w:basedOn w:val="Normal"/>
    <w:next w:val="Normal"/>
    <w:autoRedefine/>
    <w:hidden/>
    <w:qFormat/>
    <w:rsid w:val="006F66A1"/>
    <w:pPr>
      <w:spacing w:before="240" w:after="60"/>
      <w:outlineLvl w:val="4"/>
    </w:pPr>
    <w:rPr>
      <w:b/>
      <w:bCs/>
      <w:i/>
      <w:iCs/>
      <w:kern w:val="1"/>
      <w:sz w:val="26"/>
      <w:szCs w:val="26"/>
      <w:lang w:eastAsia="zh-CN"/>
    </w:rPr>
  </w:style>
  <w:style w:type="paragraph" w:styleId="Ttulo6">
    <w:name w:val="heading 6"/>
    <w:basedOn w:val="Normal"/>
    <w:next w:val="Normal"/>
    <w:autoRedefine/>
    <w:hidden/>
    <w:qFormat/>
    <w:rsid w:val="006F66A1"/>
    <w:pPr>
      <w:spacing w:before="240" w:after="60"/>
      <w:outlineLvl w:val="5"/>
    </w:pPr>
    <w:rPr>
      <w:b/>
      <w:bCs/>
      <w:kern w:val="1"/>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Ttulo30"/>
    <w:next w:val="Corpodetexto"/>
    <w:autoRedefine/>
    <w:hidden/>
    <w:qFormat/>
    <w:rsid w:val="006F66A1"/>
    <w:rPr>
      <w:b/>
      <w:bCs/>
      <w:sz w:val="56"/>
      <w:szCs w:val="56"/>
    </w:rPr>
  </w:style>
  <w:style w:type="paragraph" w:customStyle="1" w:styleId="Normal1">
    <w:name w:val="Normal1"/>
    <w:rsid w:val="002D5DD9"/>
  </w:style>
  <w:style w:type="table" w:customStyle="1" w:styleId="TableNormal0">
    <w:name w:val="Table Normal"/>
    <w:rsid w:val="002D5DD9"/>
    <w:tblPr>
      <w:tblCellMar>
        <w:top w:w="0" w:type="dxa"/>
        <w:left w:w="0" w:type="dxa"/>
        <w:bottom w:w="0" w:type="dxa"/>
        <w:right w:w="0" w:type="dxa"/>
      </w:tblCellMar>
    </w:tblPr>
  </w:style>
  <w:style w:type="table" w:customStyle="1" w:styleId="TableNormal1">
    <w:name w:val="Table Normal"/>
    <w:rsid w:val="00082272"/>
    <w:tblPr>
      <w:tblCellMar>
        <w:top w:w="0" w:type="dxa"/>
        <w:left w:w="0" w:type="dxa"/>
        <w:bottom w:w="0" w:type="dxa"/>
        <w:right w:w="0" w:type="dxa"/>
      </w:tblCellMar>
    </w:tblPr>
  </w:style>
  <w:style w:type="table" w:customStyle="1" w:styleId="TableNormal2">
    <w:name w:val="Table Normal"/>
    <w:rsid w:val="00082272"/>
    <w:tblPr>
      <w:tblCellMar>
        <w:top w:w="0" w:type="dxa"/>
        <w:left w:w="0" w:type="dxa"/>
        <w:bottom w:w="0" w:type="dxa"/>
        <w:right w:w="0" w:type="dxa"/>
      </w:tblCellMar>
    </w:tblPr>
  </w:style>
  <w:style w:type="paragraph" w:customStyle="1" w:styleId="Normal10">
    <w:name w:val="Normal1"/>
    <w:rsid w:val="005A6180"/>
  </w:style>
  <w:style w:type="table" w:customStyle="1" w:styleId="TableNormal3">
    <w:name w:val="Table Normal"/>
    <w:rsid w:val="005A6180"/>
    <w:tblPr>
      <w:tblCellMar>
        <w:top w:w="0" w:type="dxa"/>
        <w:left w:w="0" w:type="dxa"/>
        <w:bottom w:w="0" w:type="dxa"/>
        <w:right w:w="0" w:type="dxa"/>
      </w:tblCellMar>
    </w:tblPr>
  </w:style>
  <w:style w:type="paragraph" w:customStyle="1" w:styleId="Normal2">
    <w:name w:val="Normal2"/>
    <w:rsid w:val="006F66A1"/>
  </w:style>
  <w:style w:type="table" w:customStyle="1" w:styleId="TableNormal4">
    <w:name w:val="Table Normal"/>
    <w:rsid w:val="006F66A1"/>
    <w:tblPr>
      <w:tblCellMar>
        <w:top w:w="0" w:type="dxa"/>
        <w:left w:w="0" w:type="dxa"/>
        <w:bottom w:w="0" w:type="dxa"/>
        <w:right w:w="0" w:type="dxa"/>
      </w:tblCellMar>
    </w:tblPr>
  </w:style>
  <w:style w:type="character" w:customStyle="1" w:styleId="WW8Num1z0">
    <w:name w:val="WW8Num1z0"/>
    <w:autoRedefine/>
    <w:hidden/>
    <w:qFormat/>
    <w:rsid w:val="006F66A1"/>
    <w:rPr>
      <w:w w:val="100"/>
      <w:position w:val="-1"/>
      <w:effect w:val="none"/>
      <w:vertAlign w:val="baseline"/>
      <w:cs w:val="0"/>
      <w:em w:val="none"/>
    </w:rPr>
  </w:style>
  <w:style w:type="character" w:customStyle="1" w:styleId="WW8Num1z1">
    <w:name w:val="WW8Num1z1"/>
    <w:autoRedefine/>
    <w:hidden/>
    <w:qFormat/>
    <w:rsid w:val="006F66A1"/>
    <w:rPr>
      <w:w w:val="100"/>
      <w:position w:val="-1"/>
      <w:effect w:val="none"/>
      <w:vertAlign w:val="baseline"/>
      <w:cs w:val="0"/>
      <w:em w:val="none"/>
    </w:rPr>
  </w:style>
  <w:style w:type="character" w:customStyle="1" w:styleId="WW8Num1z2">
    <w:name w:val="WW8Num1z2"/>
    <w:autoRedefine/>
    <w:hidden/>
    <w:qFormat/>
    <w:rsid w:val="006F66A1"/>
    <w:rPr>
      <w:w w:val="100"/>
      <w:position w:val="-1"/>
      <w:effect w:val="none"/>
      <w:vertAlign w:val="baseline"/>
      <w:cs w:val="0"/>
      <w:em w:val="none"/>
    </w:rPr>
  </w:style>
  <w:style w:type="character" w:customStyle="1" w:styleId="WW8Num1z3">
    <w:name w:val="WW8Num1z3"/>
    <w:autoRedefine/>
    <w:hidden/>
    <w:qFormat/>
    <w:rsid w:val="006F66A1"/>
    <w:rPr>
      <w:w w:val="100"/>
      <w:position w:val="-1"/>
      <w:effect w:val="none"/>
      <w:vertAlign w:val="baseline"/>
      <w:cs w:val="0"/>
      <w:em w:val="none"/>
    </w:rPr>
  </w:style>
  <w:style w:type="character" w:customStyle="1" w:styleId="WW8Num1z4">
    <w:name w:val="WW8Num1z4"/>
    <w:autoRedefine/>
    <w:hidden/>
    <w:qFormat/>
    <w:rsid w:val="006F66A1"/>
    <w:rPr>
      <w:w w:val="100"/>
      <w:position w:val="-1"/>
      <w:effect w:val="none"/>
      <w:vertAlign w:val="baseline"/>
      <w:cs w:val="0"/>
      <w:em w:val="none"/>
    </w:rPr>
  </w:style>
  <w:style w:type="character" w:customStyle="1" w:styleId="WW8Num1z5">
    <w:name w:val="WW8Num1z5"/>
    <w:autoRedefine/>
    <w:hidden/>
    <w:qFormat/>
    <w:rsid w:val="006F66A1"/>
    <w:rPr>
      <w:w w:val="100"/>
      <w:position w:val="-1"/>
      <w:effect w:val="none"/>
      <w:vertAlign w:val="baseline"/>
      <w:cs w:val="0"/>
      <w:em w:val="none"/>
    </w:rPr>
  </w:style>
  <w:style w:type="character" w:customStyle="1" w:styleId="WW8Num1z6">
    <w:name w:val="WW8Num1z6"/>
    <w:autoRedefine/>
    <w:hidden/>
    <w:qFormat/>
    <w:rsid w:val="006F66A1"/>
    <w:rPr>
      <w:w w:val="100"/>
      <w:position w:val="-1"/>
      <w:effect w:val="none"/>
      <w:vertAlign w:val="baseline"/>
      <w:cs w:val="0"/>
      <w:em w:val="none"/>
    </w:rPr>
  </w:style>
  <w:style w:type="character" w:customStyle="1" w:styleId="WW8Num1z7">
    <w:name w:val="WW8Num1z7"/>
    <w:autoRedefine/>
    <w:hidden/>
    <w:qFormat/>
    <w:rsid w:val="006F66A1"/>
    <w:rPr>
      <w:w w:val="100"/>
      <w:position w:val="-1"/>
      <w:effect w:val="none"/>
      <w:vertAlign w:val="baseline"/>
      <w:cs w:val="0"/>
      <w:em w:val="none"/>
    </w:rPr>
  </w:style>
  <w:style w:type="character" w:customStyle="1" w:styleId="WW8Num1z8">
    <w:name w:val="WW8Num1z8"/>
    <w:autoRedefine/>
    <w:hidden/>
    <w:qFormat/>
    <w:rsid w:val="006F66A1"/>
    <w:rPr>
      <w:w w:val="100"/>
      <w:position w:val="-1"/>
      <w:effect w:val="none"/>
      <w:vertAlign w:val="baseline"/>
      <w:cs w:val="0"/>
      <w:em w:val="none"/>
    </w:rPr>
  </w:style>
  <w:style w:type="character" w:customStyle="1" w:styleId="WW8Num2z0">
    <w:name w:val="WW8Num2z0"/>
    <w:autoRedefine/>
    <w:hidden/>
    <w:qFormat/>
    <w:rsid w:val="006F66A1"/>
    <w:rPr>
      <w:w w:val="100"/>
      <w:position w:val="-1"/>
      <w:effect w:val="none"/>
      <w:vertAlign w:val="baseline"/>
      <w:cs w:val="0"/>
      <w:em w:val="none"/>
    </w:rPr>
  </w:style>
  <w:style w:type="character" w:customStyle="1" w:styleId="WW8Num2z1">
    <w:name w:val="WW8Num2z1"/>
    <w:autoRedefine/>
    <w:hidden/>
    <w:qFormat/>
    <w:rsid w:val="006F66A1"/>
    <w:rPr>
      <w:w w:val="100"/>
      <w:position w:val="-1"/>
      <w:effect w:val="none"/>
      <w:vertAlign w:val="baseline"/>
      <w:cs w:val="0"/>
      <w:em w:val="none"/>
    </w:rPr>
  </w:style>
  <w:style w:type="character" w:customStyle="1" w:styleId="WW8Num2z2">
    <w:name w:val="WW8Num2z2"/>
    <w:autoRedefine/>
    <w:hidden/>
    <w:qFormat/>
    <w:rsid w:val="006F66A1"/>
    <w:rPr>
      <w:w w:val="100"/>
      <w:position w:val="-1"/>
      <w:effect w:val="none"/>
      <w:vertAlign w:val="baseline"/>
      <w:cs w:val="0"/>
      <w:em w:val="none"/>
    </w:rPr>
  </w:style>
  <w:style w:type="character" w:customStyle="1" w:styleId="WW8Num2z3">
    <w:name w:val="WW8Num2z3"/>
    <w:autoRedefine/>
    <w:hidden/>
    <w:qFormat/>
    <w:rsid w:val="006F66A1"/>
    <w:rPr>
      <w:w w:val="100"/>
      <w:position w:val="-1"/>
      <w:effect w:val="none"/>
      <w:vertAlign w:val="baseline"/>
      <w:cs w:val="0"/>
      <w:em w:val="none"/>
    </w:rPr>
  </w:style>
  <w:style w:type="character" w:customStyle="1" w:styleId="WW8Num2z4">
    <w:name w:val="WW8Num2z4"/>
    <w:autoRedefine/>
    <w:hidden/>
    <w:qFormat/>
    <w:rsid w:val="006F66A1"/>
    <w:rPr>
      <w:w w:val="100"/>
      <w:position w:val="-1"/>
      <w:effect w:val="none"/>
      <w:vertAlign w:val="baseline"/>
      <w:cs w:val="0"/>
      <w:em w:val="none"/>
    </w:rPr>
  </w:style>
  <w:style w:type="character" w:customStyle="1" w:styleId="WW8Num2z5">
    <w:name w:val="WW8Num2z5"/>
    <w:autoRedefine/>
    <w:hidden/>
    <w:qFormat/>
    <w:rsid w:val="006F66A1"/>
    <w:rPr>
      <w:w w:val="100"/>
      <w:position w:val="-1"/>
      <w:effect w:val="none"/>
      <w:vertAlign w:val="baseline"/>
      <w:cs w:val="0"/>
      <w:em w:val="none"/>
    </w:rPr>
  </w:style>
  <w:style w:type="character" w:customStyle="1" w:styleId="WW8Num2z6">
    <w:name w:val="WW8Num2z6"/>
    <w:autoRedefine/>
    <w:hidden/>
    <w:qFormat/>
    <w:rsid w:val="006F66A1"/>
    <w:rPr>
      <w:w w:val="100"/>
      <w:position w:val="-1"/>
      <w:effect w:val="none"/>
      <w:vertAlign w:val="baseline"/>
      <w:cs w:val="0"/>
      <w:em w:val="none"/>
    </w:rPr>
  </w:style>
  <w:style w:type="character" w:customStyle="1" w:styleId="WW8Num2z7">
    <w:name w:val="WW8Num2z7"/>
    <w:autoRedefine/>
    <w:hidden/>
    <w:qFormat/>
    <w:rsid w:val="006F66A1"/>
    <w:rPr>
      <w:w w:val="100"/>
      <w:position w:val="-1"/>
      <w:effect w:val="none"/>
      <w:vertAlign w:val="baseline"/>
      <w:cs w:val="0"/>
      <w:em w:val="none"/>
    </w:rPr>
  </w:style>
  <w:style w:type="character" w:customStyle="1" w:styleId="WW8Num2z8">
    <w:name w:val="WW8Num2z8"/>
    <w:autoRedefine/>
    <w:hidden/>
    <w:qFormat/>
    <w:rsid w:val="006F66A1"/>
    <w:rPr>
      <w:w w:val="100"/>
      <w:position w:val="-1"/>
      <w:effect w:val="none"/>
      <w:vertAlign w:val="baseline"/>
      <w:cs w:val="0"/>
      <w:em w:val="none"/>
    </w:rPr>
  </w:style>
  <w:style w:type="character" w:customStyle="1" w:styleId="WW8Num3z0">
    <w:name w:val="WW8Num3z0"/>
    <w:autoRedefine/>
    <w:hidden/>
    <w:qFormat/>
    <w:rsid w:val="006F66A1"/>
    <w:rPr>
      <w:w w:val="100"/>
      <w:position w:val="-1"/>
      <w:effect w:val="none"/>
      <w:vertAlign w:val="baseline"/>
      <w:cs w:val="0"/>
      <w:em w:val="none"/>
    </w:rPr>
  </w:style>
  <w:style w:type="character" w:customStyle="1" w:styleId="WW8Num3z1">
    <w:name w:val="WW8Num3z1"/>
    <w:autoRedefine/>
    <w:hidden/>
    <w:qFormat/>
    <w:rsid w:val="006F66A1"/>
    <w:rPr>
      <w:w w:val="100"/>
      <w:position w:val="-1"/>
      <w:effect w:val="none"/>
      <w:vertAlign w:val="baseline"/>
      <w:cs w:val="0"/>
      <w:em w:val="none"/>
    </w:rPr>
  </w:style>
  <w:style w:type="character" w:customStyle="1" w:styleId="WW8Num3z2">
    <w:name w:val="WW8Num3z2"/>
    <w:autoRedefine/>
    <w:hidden/>
    <w:qFormat/>
    <w:rsid w:val="006F66A1"/>
    <w:rPr>
      <w:w w:val="100"/>
      <w:position w:val="-1"/>
      <w:effect w:val="none"/>
      <w:vertAlign w:val="baseline"/>
      <w:cs w:val="0"/>
      <w:em w:val="none"/>
    </w:rPr>
  </w:style>
  <w:style w:type="character" w:customStyle="1" w:styleId="WW8Num3z3">
    <w:name w:val="WW8Num3z3"/>
    <w:autoRedefine/>
    <w:hidden/>
    <w:qFormat/>
    <w:rsid w:val="006F66A1"/>
    <w:rPr>
      <w:w w:val="100"/>
      <w:position w:val="-1"/>
      <w:effect w:val="none"/>
      <w:vertAlign w:val="baseline"/>
      <w:cs w:val="0"/>
      <w:em w:val="none"/>
    </w:rPr>
  </w:style>
  <w:style w:type="character" w:customStyle="1" w:styleId="WW8Num3z4">
    <w:name w:val="WW8Num3z4"/>
    <w:autoRedefine/>
    <w:hidden/>
    <w:qFormat/>
    <w:rsid w:val="006F66A1"/>
    <w:rPr>
      <w:w w:val="100"/>
      <w:position w:val="-1"/>
      <w:effect w:val="none"/>
      <w:vertAlign w:val="baseline"/>
      <w:cs w:val="0"/>
      <w:em w:val="none"/>
    </w:rPr>
  </w:style>
  <w:style w:type="character" w:customStyle="1" w:styleId="WW8Num3z5">
    <w:name w:val="WW8Num3z5"/>
    <w:autoRedefine/>
    <w:hidden/>
    <w:qFormat/>
    <w:rsid w:val="006F66A1"/>
    <w:rPr>
      <w:w w:val="100"/>
      <w:position w:val="-1"/>
      <w:effect w:val="none"/>
      <w:vertAlign w:val="baseline"/>
      <w:cs w:val="0"/>
      <w:em w:val="none"/>
    </w:rPr>
  </w:style>
  <w:style w:type="character" w:customStyle="1" w:styleId="WW8Num3z6">
    <w:name w:val="WW8Num3z6"/>
    <w:autoRedefine/>
    <w:hidden/>
    <w:qFormat/>
    <w:rsid w:val="006F66A1"/>
    <w:rPr>
      <w:w w:val="100"/>
      <w:position w:val="-1"/>
      <w:effect w:val="none"/>
      <w:vertAlign w:val="baseline"/>
      <w:cs w:val="0"/>
      <w:em w:val="none"/>
    </w:rPr>
  </w:style>
  <w:style w:type="character" w:customStyle="1" w:styleId="WW8Num3z7">
    <w:name w:val="WW8Num3z7"/>
    <w:autoRedefine/>
    <w:hidden/>
    <w:qFormat/>
    <w:rsid w:val="006F66A1"/>
    <w:rPr>
      <w:w w:val="100"/>
      <w:position w:val="-1"/>
      <w:effect w:val="none"/>
      <w:vertAlign w:val="baseline"/>
      <w:cs w:val="0"/>
      <w:em w:val="none"/>
    </w:rPr>
  </w:style>
  <w:style w:type="character" w:customStyle="1" w:styleId="WW8Num3z8">
    <w:name w:val="WW8Num3z8"/>
    <w:autoRedefine/>
    <w:hidden/>
    <w:qFormat/>
    <w:rsid w:val="006F66A1"/>
    <w:rPr>
      <w:w w:val="100"/>
      <w:position w:val="-1"/>
      <w:effect w:val="none"/>
      <w:vertAlign w:val="baseline"/>
      <w:cs w:val="0"/>
      <w:em w:val="none"/>
    </w:rPr>
  </w:style>
  <w:style w:type="character" w:customStyle="1" w:styleId="WW8Num4z0">
    <w:name w:val="WW8Num4z0"/>
    <w:autoRedefine/>
    <w:hidden/>
    <w:qFormat/>
    <w:rsid w:val="006F66A1"/>
    <w:rPr>
      <w:w w:val="100"/>
      <w:position w:val="-1"/>
      <w:effect w:val="none"/>
      <w:vertAlign w:val="baseline"/>
      <w:cs w:val="0"/>
      <w:em w:val="none"/>
    </w:rPr>
  </w:style>
  <w:style w:type="character" w:customStyle="1" w:styleId="WW8Num4z1">
    <w:name w:val="WW8Num4z1"/>
    <w:autoRedefine/>
    <w:hidden/>
    <w:qFormat/>
    <w:rsid w:val="006F66A1"/>
    <w:rPr>
      <w:w w:val="100"/>
      <w:position w:val="-1"/>
      <w:effect w:val="none"/>
      <w:vertAlign w:val="baseline"/>
      <w:cs w:val="0"/>
      <w:em w:val="none"/>
    </w:rPr>
  </w:style>
  <w:style w:type="character" w:customStyle="1" w:styleId="WW8Num4z2">
    <w:name w:val="WW8Num4z2"/>
    <w:autoRedefine/>
    <w:hidden/>
    <w:qFormat/>
    <w:rsid w:val="006F66A1"/>
    <w:rPr>
      <w:w w:val="100"/>
      <w:position w:val="-1"/>
      <w:effect w:val="none"/>
      <w:vertAlign w:val="baseline"/>
      <w:cs w:val="0"/>
      <w:em w:val="none"/>
    </w:rPr>
  </w:style>
  <w:style w:type="character" w:customStyle="1" w:styleId="WW8Num4z3">
    <w:name w:val="WW8Num4z3"/>
    <w:autoRedefine/>
    <w:hidden/>
    <w:qFormat/>
    <w:rsid w:val="006F66A1"/>
    <w:rPr>
      <w:w w:val="100"/>
      <w:position w:val="-1"/>
      <w:effect w:val="none"/>
      <w:vertAlign w:val="baseline"/>
      <w:cs w:val="0"/>
      <w:em w:val="none"/>
    </w:rPr>
  </w:style>
  <w:style w:type="character" w:customStyle="1" w:styleId="WW8Num4z4">
    <w:name w:val="WW8Num4z4"/>
    <w:autoRedefine/>
    <w:hidden/>
    <w:qFormat/>
    <w:rsid w:val="006F66A1"/>
    <w:rPr>
      <w:w w:val="100"/>
      <w:position w:val="-1"/>
      <w:effect w:val="none"/>
      <w:vertAlign w:val="baseline"/>
      <w:cs w:val="0"/>
      <w:em w:val="none"/>
    </w:rPr>
  </w:style>
  <w:style w:type="character" w:customStyle="1" w:styleId="WW8Num4z5">
    <w:name w:val="WW8Num4z5"/>
    <w:autoRedefine/>
    <w:hidden/>
    <w:qFormat/>
    <w:rsid w:val="006F66A1"/>
    <w:rPr>
      <w:w w:val="100"/>
      <w:position w:val="-1"/>
      <w:effect w:val="none"/>
      <w:vertAlign w:val="baseline"/>
      <w:cs w:val="0"/>
      <w:em w:val="none"/>
    </w:rPr>
  </w:style>
  <w:style w:type="character" w:customStyle="1" w:styleId="WW8Num4z6">
    <w:name w:val="WW8Num4z6"/>
    <w:autoRedefine/>
    <w:hidden/>
    <w:qFormat/>
    <w:rsid w:val="006F66A1"/>
    <w:rPr>
      <w:w w:val="100"/>
      <w:position w:val="-1"/>
      <w:effect w:val="none"/>
      <w:vertAlign w:val="baseline"/>
      <w:cs w:val="0"/>
      <w:em w:val="none"/>
    </w:rPr>
  </w:style>
  <w:style w:type="character" w:customStyle="1" w:styleId="WW8Num4z7">
    <w:name w:val="WW8Num4z7"/>
    <w:autoRedefine/>
    <w:hidden/>
    <w:qFormat/>
    <w:rsid w:val="006F66A1"/>
    <w:rPr>
      <w:w w:val="100"/>
      <w:position w:val="-1"/>
      <w:effect w:val="none"/>
      <w:vertAlign w:val="baseline"/>
      <w:cs w:val="0"/>
      <w:em w:val="none"/>
    </w:rPr>
  </w:style>
  <w:style w:type="character" w:customStyle="1" w:styleId="WW8Num4z8">
    <w:name w:val="WW8Num4z8"/>
    <w:autoRedefine/>
    <w:hidden/>
    <w:qFormat/>
    <w:rsid w:val="006F66A1"/>
    <w:rPr>
      <w:w w:val="100"/>
      <w:position w:val="-1"/>
      <w:effect w:val="none"/>
      <w:vertAlign w:val="baseline"/>
      <w:cs w:val="0"/>
      <w:em w:val="none"/>
    </w:rPr>
  </w:style>
  <w:style w:type="character" w:customStyle="1" w:styleId="Absatz-Standardschriftart">
    <w:name w:val="Absatz-Standardschriftart"/>
    <w:autoRedefine/>
    <w:hidden/>
    <w:qFormat/>
    <w:rsid w:val="006F66A1"/>
    <w:rPr>
      <w:w w:val="100"/>
      <w:position w:val="-1"/>
      <w:effect w:val="none"/>
      <w:vertAlign w:val="baseline"/>
      <w:cs w:val="0"/>
      <w:em w:val="none"/>
    </w:rPr>
  </w:style>
  <w:style w:type="character" w:customStyle="1" w:styleId="WW-Absatz-Standardschriftart">
    <w:name w:val="WW-Absatz-Standardschriftart"/>
    <w:autoRedefine/>
    <w:hidden/>
    <w:qFormat/>
    <w:rsid w:val="006F66A1"/>
    <w:rPr>
      <w:w w:val="100"/>
      <w:position w:val="-1"/>
      <w:effect w:val="none"/>
      <w:vertAlign w:val="baseline"/>
      <w:cs w:val="0"/>
      <w:em w:val="none"/>
    </w:rPr>
  </w:style>
  <w:style w:type="character" w:customStyle="1" w:styleId="WW-Absatz-Standardschriftart1">
    <w:name w:val="WW-Absatz-Standardschriftart1"/>
    <w:autoRedefine/>
    <w:hidden/>
    <w:qFormat/>
    <w:rsid w:val="006F66A1"/>
    <w:rPr>
      <w:w w:val="100"/>
      <w:position w:val="-1"/>
      <w:effect w:val="none"/>
      <w:vertAlign w:val="baseline"/>
      <w:cs w:val="0"/>
      <w:em w:val="none"/>
    </w:rPr>
  </w:style>
  <w:style w:type="character" w:customStyle="1" w:styleId="WW-Absatz-Standardschriftart11">
    <w:name w:val="WW-Absatz-Standardschriftart11"/>
    <w:autoRedefine/>
    <w:hidden/>
    <w:qFormat/>
    <w:rsid w:val="006F66A1"/>
    <w:rPr>
      <w:w w:val="100"/>
      <w:position w:val="-1"/>
      <w:effect w:val="none"/>
      <w:vertAlign w:val="baseline"/>
      <w:cs w:val="0"/>
      <w:em w:val="none"/>
    </w:rPr>
  </w:style>
  <w:style w:type="character" w:customStyle="1" w:styleId="WW-Absatz-Standardschriftart111">
    <w:name w:val="WW-Absatz-Standardschriftart111"/>
    <w:autoRedefine/>
    <w:hidden/>
    <w:qFormat/>
    <w:rsid w:val="006F66A1"/>
    <w:rPr>
      <w:w w:val="100"/>
      <w:position w:val="-1"/>
      <w:effect w:val="none"/>
      <w:vertAlign w:val="baseline"/>
      <w:cs w:val="0"/>
      <w:em w:val="none"/>
    </w:rPr>
  </w:style>
  <w:style w:type="character" w:customStyle="1" w:styleId="WW-Absatz-Standardschriftart1111">
    <w:name w:val="WW-Absatz-Standardschriftart1111"/>
    <w:autoRedefine/>
    <w:hidden/>
    <w:qFormat/>
    <w:rsid w:val="006F66A1"/>
    <w:rPr>
      <w:w w:val="100"/>
      <w:position w:val="-1"/>
      <w:effect w:val="none"/>
      <w:vertAlign w:val="baseline"/>
      <w:cs w:val="0"/>
      <w:em w:val="none"/>
    </w:rPr>
  </w:style>
  <w:style w:type="character" w:customStyle="1" w:styleId="WW-Absatz-Standardschriftart11111">
    <w:name w:val="WW-Absatz-Standardschriftart11111"/>
    <w:autoRedefine/>
    <w:hidden/>
    <w:qFormat/>
    <w:rsid w:val="006F66A1"/>
    <w:rPr>
      <w:w w:val="100"/>
      <w:position w:val="-1"/>
      <w:effect w:val="none"/>
      <w:vertAlign w:val="baseline"/>
      <w:cs w:val="0"/>
      <w:em w:val="none"/>
    </w:rPr>
  </w:style>
  <w:style w:type="character" w:customStyle="1" w:styleId="WW-Absatz-Standardschriftart111111">
    <w:name w:val="WW-Absatz-Standardschriftart111111"/>
    <w:autoRedefine/>
    <w:hidden/>
    <w:qFormat/>
    <w:rsid w:val="006F66A1"/>
    <w:rPr>
      <w:w w:val="100"/>
      <w:position w:val="-1"/>
      <w:effect w:val="none"/>
      <w:vertAlign w:val="baseline"/>
      <w:cs w:val="0"/>
      <w:em w:val="none"/>
    </w:rPr>
  </w:style>
  <w:style w:type="character" w:customStyle="1" w:styleId="WW-Absatz-Standardschriftart1111111">
    <w:name w:val="WW-Absatz-Standardschriftart1111111"/>
    <w:autoRedefine/>
    <w:hidden/>
    <w:qFormat/>
    <w:rsid w:val="006F66A1"/>
    <w:rPr>
      <w:w w:val="100"/>
      <w:position w:val="-1"/>
      <w:effect w:val="none"/>
      <w:vertAlign w:val="baseline"/>
      <w:cs w:val="0"/>
      <w:em w:val="none"/>
    </w:rPr>
  </w:style>
  <w:style w:type="character" w:customStyle="1" w:styleId="WW-Absatz-Standardschriftart11111111">
    <w:name w:val="WW-Absatz-Standardschriftart11111111"/>
    <w:autoRedefine/>
    <w:hidden/>
    <w:qFormat/>
    <w:rsid w:val="006F66A1"/>
    <w:rPr>
      <w:w w:val="100"/>
      <w:position w:val="-1"/>
      <w:effect w:val="none"/>
      <w:vertAlign w:val="baseline"/>
      <w:cs w:val="0"/>
      <w:em w:val="none"/>
    </w:rPr>
  </w:style>
  <w:style w:type="character" w:customStyle="1" w:styleId="WW-Absatz-Standardschriftart111111111">
    <w:name w:val="WW-Absatz-Standardschriftart111111111"/>
    <w:autoRedefine/>
    <w:hidden/>
    <w:qFormat/>
    <w:rsid w:val="006F66A1"/>
    <w:rPr>
      <w:w w:val="100"/>
      <w:position w:val="-1"/>
      <w:effect w:val="none"/>
      <w:vertAlign w:val="baseline"/>
      <w:cs w:val="0"/>
      <w:em w:val="none"/>
    </w:rPr>
  </w:style>
  <w:style w:type="character" w:customStyle="1" w:styleId="WW-Absatz-Standardschriftart1111111111">
    <w:name w:val="WW-Absatz-Standardschriftart1111111111"/>
    <w:autoRedefine/>
    <w:hidden/>
    <w:qFormat/>
    <w:rsid w:val="006F66A1"/>
    <w:rPr>
      <w:w w:val="100"/>
      <w:position w:val="-1"/>
      <w:effect w:val="none"/>
      <w:vertAlign w:val="baseline"/>
      <w:cs w:val="0"/>
      <w:em w:val="none"/>
    </w:rPr>
  </w:style>
  <w:style w:type="character" w:customStyle="1" w:styleId="WW-Absatz-Standardschriftart11111111111">
    <w:name w:val="WW-Absatz-Standardschriftart11111111111"/>
    <w:autoRedefine/>
    <w:hidden/>
    <w:qFormat/>
    <w:rsid w:val="006F66A1"/>
    <w:rPr>
      <w:w w:val="100"/>
      <w:position w:val="-1"/>
      <w:effect w:val="none"/>
      <w:vertAlign w:val="baseline"/>
      <w:cs w:val="0"/>
      <w:em w:val="none"/>
    </w:rPr>
  </w:style>
  <w:style w:type="character" w:customStyle="1" w:styleId="WW-Absatz-Standardschriftart111111111111">
    <w:name w:val="WW-Absatz-Standardschriftart111111111111"/>
    <w:autoRedefine/>
    <w:hidden/>
    <w:qFormat/>
    <w:rsid w:val="006F66A1"/>
    <w:rPr>
      <w:w w:val="100"/>
      <w:position w:val="-1"/>
      <w:effect w:val="none"/>
      <w:vertAlign w:val="baseline"/>
      <w:cs w:val="0"/>
      <w:em w:val="none"/>
    </w:rPr>
  </w:style>
  <w:style w:type="character" w:customStyle="1" w:styleId="WW-Absatz-Standardschriftart1111111111111">
    <w:name w:val="WW-Absatz-Standardschriftart1111111111111"/>
    <w:autoRedefine/>
    <w:hidden/>
    <w:qFormat/>
    <w:rsid w:val="006F66A1"/>
    <w:rPr>
      <w:w w:val="100"/>
      <w:position w:val="-1"/>
      <w:effect w:val="none"/>
      <w:vertAlign w:val="baseline"/>
      <w:cs w:val="0"/>
      <w:em w:val="none"/>
    </w:rPr>
  </w:style>
  <w:style w:type="character" w:customStyle="1" w:styleId="WW-Absatz-Standardschriftart11111111111111">
    <w:name w:val="WW-Absatz-Standardschriftart11111111111111"/>
    <w:autoRedefine/>
    <w:hidden/>
    <w:qFormat/>
    <w:rsid w:val="006F66A1"/>
    <w:rPr>
      <w:w w:val="100"/>
      <w:position w:val="-1"/>
      <w:effect w:val="none"/>
      <w:vertAlign w:val="baseline"/>
      <w:cs w:val="0"/>
      <w:em w:val="none"/>
    </w:rPr>
  </w:style>
  <w:style w:type="character" w:customStyle="1" w:styleId="WW-Absatz-Standardschriftart111111111111111">
    <w:name w:val="WW-Absatz-Standardschriftart111111111111111"/>
    <w:autoRedefine/>
    <w:hidden/>
    <w:qFormat/>
    <w:rsid w:val="006F66A1"/>
    <w:rPr>
      <w:w w:val="100"/>
      <w:position w:val="-1"/>
      <w:effect w:val="none"/>
      <w:vertAlign w:val="baseline"/>
      <w:cs w:val="0"/>
      <w:em w:val="none"/>
    </w:rPr>
  </w:style>
  <w:style w:type="character" w:customStyle="1" w:styleId="WW-Absatz-Standardschriftart1111111111111111">
    <w:name w:val="WW-Absatz-Standardschriftart1111111111111111"/>
    <w:autoRedefine/>
    <w:hidden/>
    <w:qFormat/>
    <w:rsid w:val="006F66A1"/>
    <w:rPr>
      <w:w w:val="100"/>
      <w:position w:val="-1"/>
      <w:effect w:val="none"/>
      <w:vertAlign w:val="baseline"/>
      <w:cs w:val="0"/>
      <w:em w:val="none"/>
    </w:rPr>
  </w:style>
  <w:style w:type="character" w:customStyle="1" w:styleId="WW-Absatz-Standardschriftart11111111111111111">
    <w:name w:val="WW-Absatz-Standardschriftart11111111111111111"/>
    <w:autoRedefine/>
    <w:hidden/>
    <w:qFormat/>
    <w:rsid w:val="006F66A1"/>
    <w:rPr>
      <w:w w:val="100"/>
      <w:position w:val="-1"/>
      <w:effect w:val="none"/>
      <w:vertAlign w:val="baseline"/>
      <w:cs w:val="0"/>
      <w:em w:val="none"/>
    </w:rPr>
  </w:style>
  <w:style w:type="character" w:customStyle="1" w:styleId="Fontepargpadro5">
    <w:name w:val="Fonte parág. padrão5"/>
    <w:autoRedefine/>
    <w:hidden/>
    <w:qFormat/>
    <w:rsid w:val="006F66A1"/>
    <w:rPr>
      <w:w w:val="100"/>
      <w:position w:val="-1"/>
      <w:effect w:val="none"/>
      <w:vertAlign w:val="baseline"/>
      <w:cs w:val="0"/>
      <w:em w:val="none"/>
    </w:rPr>
  </w:style>
  <w:style w:type="character" w:customStyle="1" w:styleId="WW-Absatz-Standardschriftart111111111111111111">
    <w:name w:val="WW-Absatz-Standardschriftart111111111111111111"/>
    <w:autoRedefine/>
    <w:hidden/>
    <w:qFormat/>
    <w:rsid w:val="006F66A1"/>
    <w:rPr>
      <w:w w:val="100"/>
      <w:position w:val="-1"/>
      <w:effect w:val="none"/>
      <w:vertAlign w:val="baseline"/>
      <w:cs w:val="0"/>
      <w:em w:val="none"/>
    </w:rPr>
  </w:style>
  <w:style w:type="character" w:customStyle="1" w:styleId="WW-Absatz-Standardschriftart1111111111111111111">
    <w:name w:val="WW-Absatz-Standardschriftart1111111111111111111"/>
    <w:autoRedefine/>
    <w:hidden/>
    <w:qFormat/>
    <w:rsid w:val="006F66A1"/>
    <w:rPr>
      <w:w w:val="100"/>
      <w:position w:val="-1"/>
      <w:effect w:val="none"/>
      <w:vertAlign w:val="baseline"/>
      <w:cs w:val="0"/>
      <w:em w:val="none"/>
    </w:rPr>
  </w:style>
  <w:style w:type="character" w:customStyle="1" w:styleId="WW-Absatz-Standardschriftart11111111111111111111">
    <w:name w:val="WW-Absatz-Standardschriftart11111111111111111111"/>
    <w:autoRedefine/>
    <w:hidden/>
    <w:qFormat/>
    <w:rsid w:val="006F66A1"/>
    <w:rPr>
      <w:w w:val="100"/>
      <w:position w:val="-1"/>
      <w:effect w:val="none"/>
      <w:vertAlign w:val="baseline"/>
      <w:cs w:val="0"/>
      <w:em w:val="none"/>
    </w:rPr>
  </w:style>
  <w:style w:type="character" w:customStyle="1" w:styleId="WW-Absatz-Standardschriftart111111111111111111111">
    <w:name w:val="WW-Absatz-Standardschriftart111111111111111111111"/>
    <w:autoRedefine/>
    <w:hidden/>
    <w:qFormat/>
    <w:rsid w:val="006F66A1"/>
    <w:rPr>
      <w:w w:val="100"/>
      <w:position w:val="-1"/>
      <w:effect w:val="none"/>
      <w:vertAlign w:val="baseline"/>
      <w:cs w:val="0"/>
      <w:em w:val="none"/>
    </w:rPr>
  </w:style>
  <w:style w:type="character" w:customStyle="1" w:styleId="WW-Absatz-Standardschriftart1111111111111111111111">
    <w:name w:val="WW-Absatz-Standardschriftart1111111111111111111111"/>
    <w:autoRedefine/>
    <w:hidden/>
    <w:qFormat/>
    <w:rsid w:val="006F66A1"/>
    <w:rPr>
      <w:w w:val="100"/>
      <w:position w:val="-1"/>
      <w:effect w:val="none"/>
      <w:vertAlign w:val="baseline"/>
      <w:cs w:val="0"/>
      <w:em w:val="none"/>
    </w:rPr>
  </w:style>
  <w:style w:type="character" w:customStyle="1" w:styleId="WW-Absatz-Standardschriftart11111111111111111111111">
    <w:name w:val="WW-Absatz-Standardschriftart11111111111111111111111"/>
    <w:autoRedefine/>
    <w:hidden/>
    <w:qFormat/>
    <w:rsid w:val="006F66A1"/>
    <w:rPr>
      <w:w w:val="100"/>
      <w:position w:val="-1"/>
      <w:effect w:val="none"/>
      <w:vertAlign w:val="baseline"/>
      <w:cs w:val="0"/>
      <w:em w:val="none"/>
    </w:rPr>
  </w:style>
  <w:style w:type="character" w:customStyle="1" w:styleId="WW-Absatz-Standardschriftart111111111111111111111111">
    <w:name w:val="WW-Absatz-Standardschriftart111111111111111111111111"/>
    <w:autoRedefine/>
    <w:hidden/>
    <w:qFormat/>
    <w:rsid w:val="006F66A1"/>
    <w:rPr>
      <w:w w:val="100"/>
      <w:position w:val="-1"/>
      <w:effect w:val="none"/>
      <w:vertAlign w:val="baseline"/>
      <w:cs w:val="0"/>
      <w:em w:val="none"/>
    </w:rPr>
  </w:style>
  <w:style w:type="character" w:customStyle="1" w:styleId="WW-Absatz-Standardschriftart1111111111111111111111111">
    <w:name w:val="WW-Absatz-Standardschriftart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
    <w:name w:val="WW-Absatz-Standardschriftart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
    <w:name w:val="WW-Absatz-Standardschriftart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
    <w:name w:val="WW-Absatz-Standardschriftart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
    <w:name w:val="WW-Absatz-Standardschriftart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
    <w:name w:val="WW-Absatz-Standardschriftart111111111111111111111111111111"/>
    <w:autoRedefine/>
    <w:hidden/>
    <w:qFormat/>
    <w:rsid w:val="006F66A1"/>
    <w:rPr>
      <w:w w:val="100"/>
      <w:position w:val="-1"/>
      <w:effect w:val="none"/>
      <w:vertAlign w:val="baseline"/>
      <w:cs w:val="0"/>
      <w:em w:val="none"/>
    </w:rPr>
  </w:style>
  <w:style w:type="character" w:customStyle="1" w:styleId="Fontepargpadro4">
    <w:name w:val="Fonte parág. padrão4"/>
    <w:autoRedefine/>
    <w:hidden/>
    <w:qFormat/>
    <w:rsid w:val="006F66A1"/>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8Num5z0">
    <w:name w:val="WW8Num5z0"/>
    <w:autoRedefine/>
    <w:hidden/>
    <w:qFormat/>
    <w:rsid w:val="006F66A1"/>
    <w:rPr>
      <w:rFonts w:ascii="Wingdings" w:hAnsi="Wingdings" w:cs="StarSymbol"/>
      <w:w w:val="100"/>
      <w:position w:val="-1"/>
      <w:sz w:val="18"/>
      <w:szCs w:val="18"/>
      <w:effect w:val="none"/>
      <w:vertAlign w:val="baseline"/>
      <w:cs w:val="0"/>
      <w:em w:val="none"/>
    </w:rPr>
  </w:style>
  <w:style w:type="character" w:customStyle="1" w:styleId="WW8Num5z1">
    <w:name w:val="WW8Num5z1"/>
    <w:autoRedefine/>
    <w:hidden/>
    <w:qFormat/>
    <w:rsid w:val="006F66A1"/>
    <w:rPr>
      <w:rFonts w:ascii="Wingdings 2" w:hAnsi="Wingdings 2" w:cs="StarSymbol"/>
      <w:w w:val="100"/>
      <w:position w:val="-1"/>
      <w:sz w:val="18"/>
      <w:szCs w:val="18"/>
      <w:effect w:val="none"/>
      <w:vertAlign w:val="baseline"/>
      <w:cs w:val="0"/>
      <w:em w:val="none"/>
    </w:rPr>
  </w:style>
  <w:style w:type="character" w:customStyle="1" w:styleId="WW8Num5z2">
    <w:name w:val="WW8Num5z2"/>
    <w:autoRedefine/>
    <w:hidden/>
    <w:qFormat/>
    <w:rsid w:val="006F66A1"/>
    <w:rPr>
      <w:rFonts w:ascii="StarSymbol" w:hAnsi="StarSymbol" w:cs="StarSymbol"/>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Fontepargpadro3">
    <w:name w:val="Fonte parág. padrão3"/>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Smbolosdenumerao">
    <w:name w:val="Símbolos de numeração"/>
    <w:autoRedefine/>
    <w:hidden/>
    <w:qFormat/>
    <w:rsid w:val="006F66A1"/>
    <w:rPr>
      <w:w w:val="100"/>
      <w:position w:val="-1"/>
      <w:effect w:val="none"/>
      <w:vertAlign w:val="baseline"/>
      <w:cs w:val="0"/>
      <w:em w:val="none"/>
    </w:rPr>
  </w:style>
  <w:style w:type="character" w:customStyle="1" w:styleId="Marcadores">
    <w:name w:val="Marcadores"/>
    <w:autoRedefine/>
    <w:hidden/>
    <w:qFormat/>
    <w:rsid w:val="006F66A1"/>
    <w:rPr>
      <w:rFonts w:ascii="StarSymbol" w:eastAsia="StarSymbol" w:hAnsi="StarSymbol" w:cs="StarSymbol"/>
      <w:w w:val="100"/>
      <w:position w:val="-1"/>
      <w:sz w:val="18"/>
      <w:szCs w:val="18"/>
      <w:effect w:val="none"/>
      <w:vertAlign w:val="baseline"/>
      <w:cs w:val="0"/>
      <w:em w:val="none"/>
    </w:rPr>
  </w:style>
  <w:style w:type="character" w:styleId="Hyperlink">
    <w:name w:val="Hyperlink"/>
    <w:autoRedefine/>
    <w:hidden/>
    <w:qFormat/>
    <w:rsid w:val="006F66A1"/>
    <w:rPr>
      <w:color w:val="000080"/>
      <w:w w:val="100"/>
      <w:position w:val="-1"/>
      <w:u w:val="single"/>
      <w:effect w:val="none"/>
      <w:vertAlign w:val="baseline"/>
      <w:cs w:val="0"/>
      <w:em w:val="none"/>
    </w:rPr>
  </w:style>
  <w:style w:type="character" w:styleId="HiperlinkVisitado">
    <w:name w:val="FollowedHyperlink"/>
    <w:autoRedefine/>
    <w:hidden/>
    <w:qFormat/>
    <w:rsid w:val="006F66A1"/>
    <w:rPr>
      <w:color w:val="800000"/>
      <w:w w:val="100"/>
      <w:position w:val="-1"/>
      <w:u w:val="single"/>
      <w:effect w:val="none"/>
      <w:vertAlign w:val="baseline"/>
      <w:cs w:val="0"/>
      <w:em w:val="none"/>
    </w:rPr>
  </w:style>
  <w:style w:type="character" w:styleId="Nmerodelinha">
    <w:name w:val="line number"/>
    <w:autoRedefine/>
    <w:hidden/>
    <w:qFormat/>
    <w:rsid w:val="006F66A1"/>
    <w:rPr>
      <w:w w:val="100"/>
      <w:position w:val="-1"/>
      <w:effect w:val="none"/>
      <w:vertAlign w:val="baseline"/>
      <w:cs w:val="0"/>
      <w:em w:val="none"/>
    </w:rPr>
  </w:style>
  <w:style w:type="character" w:customStyle="1" w:styleId="Teletipo">
    <w:name w:val="Teletipo"/>
    <w:autoRedefine/>
    <w:hidden/>
    <w:qFormat/>
    <w:rsid w:val="006F66A1"/>
    <w:rPr>
      <w:rFonts w:ascii="Courier New" w:eastAsia="Courier New" w:hAnsi="Courier New" w:cs="Courier New"/>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autoRedefine/>
    <w:hidden/>
    <w:qFormat/>
    <w:rsid w:val="006F66A1"/>
    <w:rPr>
      <w:w w:val="100"/>
      <w:position w:val="-1"/>
      <w:effect w:val="none"/>
      <w:vertAlign w:val="baseline"/>
      <w:cs w:val="0"/>
      <w:em w:val="none"/>
    </w:rPr>
  </w:style>
  <w:style w:type="character" w:customStyle="1" w:styleId="Fontepargpadro2">
    <w:name w:val="Fonte parág. padrão2"/>
    <w:autoRedefine/>
    <w:hidden/>
    <w:qFormat/>
    <w:rsid w:val="006F66A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autoRedefine/>
    <w:hidden/>
    <w:qFormat/>
    <w:rsid w:val="006F66A1"/>
    <w:rPr>
      <w:w w:val="100"/>
      <w:position w:val="-1"/>
      <w:effect w:val="none"/>
      <w:vertAlign w:val="baseline"/>
      <w:cs w:val="0"/>
      <w:em w:val="none"/>
    </w:rPr>
  </w:style>
  <w:style w:type="character" w:customStyle="1" w:styleId="WW8Num12z0">
    <w:name w:val="WW8Num12z0"/>
    <w:autoRedefine/>
    <w:hidden/>
    <w:qFormat/>
    <w:rsid w:val="006F66A1"/>
    <w:rPr>
      <w:rFonts w:ascii="Times New Roman" w:hAnsi="Times New Roman" w:cs="Times New Roman"/>
      <w:b w:val="0"/>
      <w:color w:val="auto"/>
      <w:w w:val="100"/>
      <w:position w:val="-1"/>
      <w:sz w:val="24"/>
      <w:effect w:val="none"/>
      <w:vertAlign w:val="baseline"/>
      <w:cs w:val="0"/>
      <w:em w:val="none"/>
    </w:rPr>
  </w:style>
  <w:style w:type="character" w:customStyle="1" w:styleId="WW8Num12z1">
    <w:name w:val="WW8Num12z1"/>
    <w:autoRedefine/>
    <w:hidden/>
    <w:qFormat/>
    <w:rsid w:val="006F66A1"/>
    <w:rPr>
      <w:rFonts w:ascii="Times New Roman" w:hAnsi="Times New Roman" w:cs="Times New Roman"/>
      <w:b w:val="0"/>
      <w:w w:val="100"/>
      <w:position w:val="-1"/>
      <w:sz w:val="24"/>
      <w:effect w:val="none"/>
      <w:vertAlign w:val="baseline"/>
      <w:cs w:val="0"/>
      <w:em w:val="none"/>
    </w:rPr>
  </w:style>
  <w:style w:type="character" w:customStyle="1" w:styleId="WW8Num12z3">
    <w:name w:val="WW8Num12z3"/>
    <w:autoRedefine/>
    <w:hidden/>
    <w:qFormat/>
    <w:rsid w:val="006F66A1"/>
    <w:rPr>
      <w:b w:val="0"/>
      <w:w w:val="100"/>
      <w:position w:val="-1"/>
      <w:effect w:val="none"/>
      <w:vertAlign w:val="baseline"/>
      <w:cs w:val="0"/>
      <w:em w:val="none"/>
    </w:rPr>
  </w:style>
  <w:style w:type="character" w:customStyle="1" w:styleId="WW8Num13z0">
    <w:name w:val="WW8Num13z0"/>
    <w:autoRedefine/>
    <w:hidden/>
    <w:qFormat/>
    <w:rsid w:val="006F66A1"/>
    <w:rPr>
      <w:rFonts w:ascii="StarSymbol" w:hAnsi="StarSymbol" w:cs="StarSymbol"/>
      <w:w w:val="100"/>
      <w:position w:val="-1"/>
      <w:sz w:val="18"/>
      <w:szCs w:val="18"/>
      <w:effect w:val="none"/>
      <w:vertAlign w:val="baseline"/>
      <w:cs w:val="0"/>
      <w:em w:val="none"/>
    </w:rPr>
  </w:style>
  <w:style w:type="character" w:customStyle="1" w:styleId="Fontepargpadro1">
    <w:name w:val="Fonte parág. padrão1"/>
    <w:autoRedefine/>
    <w:hidden/>
    <w:qFormat/>
    <w:rsid w:val="006F66A1"/>
    <w:rPr>
      <w:w w:val="100"/>
      <w:position w:val="-1"/>
      <w:effect w:val="none"/>
      <w:vertAlign w:val="baseline"/>
      <w:cs w:val="0"/>
      <w:em w:val="none"/>
    </w:rPr>
  </w:style>
  <w:style w:type="character" w:customStyle="1" w:styleId="WW8Num8z0">
    <w:name w:val="WW8Num8z0"/>
    <w:autoRedefine/>
    <w:hidden/>
    <w:qFormat/>
    <w:rsid w:val="006F66A1"/>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autoRedefine/>
    <w:hidden/>
    <w:qFormat/>
    <w:rsid w:val="006F66A1"/>
    <w:rPr>
      <w:w w:val="100"/>
      <w:position w:val="-1"/>
      <w:effect w:val="none"/>
      <w:vertAlign w:val="baseline"/>
      <w:cs w:val="0"/>
      <w:em w:val="none"/>
    </w:rPr>
  </w:style>
  <w:style w:type="character" w:customStyle="1" w:styleId="WW8Num16z0">
    <w:name w:val="WW8Num16z0"/>
    <w:autoRedefine/>
    <w:hidden/>
    <w:qFormat/>
    <w:rsid w:val="006F66A1"/>
    <w:rPr>
      <w:w w:val="100"/>
      <w:position w:val="-1"/>
      <w:sz w:val="22"/>
      <w:effect w:val="none"/>
      <w:vertAlign w:val="baseline"/>
      <w:cs w:val="0"/>
      <w:em w:val="none"/>
    </w:rPr>
  </w:style>
  <w:style w:type="character" w:customStyle="1" w:styleId="WW8Num9z0">
    <w:name w:val="WW8Num9z0"/>
    <w:autoRedefine/>
    <w:hidden/>
    <w:qFormat/>
    <w:rsid w:val="006F66A1"/>
    <w:rPr>
      <w:rFonts w:ascii="Wingdings" w:hAnsi="Wingdings" w:cs="Wingdings"/>
      <w:w w:val="100"/>
      <w:position w:val="-1"/>
      <w:effect w:val="none"/>
      <w:vertAlign w:val="baseline"/>
      <w:cs w:val="0"/>
      <w:em w:val="none"/>
    </w:rPr>
  </w:style>
  <w:style w:type="character" w:customStyle="1" w:styleId="WW8Num6z0">
    <w:name w:val="WW8Num6z0"/>
    <w:autoRedefine/>
    <w:hidden/>
    <w:qFormat/>
    <w:rsid w:val="006F66A1"/>
    <w:rPr>
      <w:rFonts w:ascii="Wingdings" w:hAnsi="Wingdings" w:cs="Wingdings"/>
      <w:w w:val="100"/>
      <w:position w:val="-1"/>
      <w:effect w:val="none"/>
      <w:vertAlign w:val="baseline"/>
      <w:cs w:val="0"/>
      <w:em w:val="none"/>
    </w:rPr>
  </w:style>
  <w:style w:type="character" w:customStyle="1" w:styleId="Marcas">
    <w:name w:val="Marcas"/>
    <w:autoRedefine/>
    <w:hidden/>
    <w:qFormat/>
    <w:rsid w:val="006F66A1"/>
    <w:rPr>
      <w:rFonts w:ascii="OpenSymbol" w:eastAsia="OpenSymbol" w:hAnsi="OpenSymbol" w:cs="OpenSymbol"/>
      <w:w w:val="100"/>
      <w:position w:val="-1"/>
      <w:effect w:val="none"/>
      <w:vertAlign w:val="baseline"/>
      <w:cs w:val="0"/>
      <w:em w:val="none"/>
    </w:rPr>
  </w:style>
  <w:style w:type="character" w:customStyle="1" w:styleId="RodapChar">
    <w:name w:val="Rodapé Char"/>
    <w:autoRedefine/>
    <w:hidden/>
    <w:qFormat/>
    <w:rsid w:val="006F66A1"/>
    <w:rPr>
      <w:rFonts w:ascii="Bitstream Vera Serif" w:eastAsia="Bitstream Vera Sans" w:hAnsi="Bitstream Vera Serif" w:cs="Lucidasans"/>
      <w:w w:val="100"/>
      <w:position w:val="-1"/>
      <w:effect w:val="none"/>
      <w:vertAlign w:val="baseline"/>
      <w:cs w:val="0"/>
      <w:em w:val="none"/>
      <w:lang w:bidi="pt-BR"/>
    </w:rPr>
  </w:style>
  <w:style w:type="character" w:customStyle="1" w:styleId="TextodebaloChar">
    <w:name w:val="Texto de balão Char"/>
    <w:autoRedefine/>
    <w:hidden/>
    <w:qFormat/>
    <w:rsid w:val="006F66A1"/>
    <w:rPr>
      <w:rFonts w:ascii="Tahoma" w:eastAsia="Bitstream Vera Sans" w:hAnsi="Tahoma" w:cs="Tahoma"/>
      <w:w w:val="100"/>
      <w:position w:val="-1"/>
      <w:sz w:val="16"/>
      <w:szCs w:val="16"/>
      <w:effect w:val="none"/>
      <w:vertAlign w:val="baseline"/>
      <w:cs w:val="0"/>
      <w:em w:val="none"/>
      <w:lang w:bidi="pt-BR"/>
    </w:rPr>
  </w:style>
  <w:style w:type="character" w:customStyle="1" w:styleId="CorpodetextoChar">
    <w:name w:val="Corpo de texto Char"/>
    <w:autoRedefine/>
    <w:hidden/>
    <w:qFormat/>
    <w:rsid w:val="006F66A1"/>
    <w:rPr>
      <w:rFonts w:ascii="Bitstream Vera Serif" w:eastAsia="Bitstream Vera Sans" w:hAnsi="Bitstream Vera Serif" w:cs="Lucidasans"/>
      <w:w w:val="100"/>
      <w:position w:val="-1"/>
      <w:sz w:val="24"/>
      <w:szCs w:val="24"/>
      <w:effect w:val="none"/>
      <w:vertAlign w:val="baseline"/>
      <w:cs w:val="0"/>
      <w:em w:val="none"/>
      <w:lang w:bidi="pt-BR"/>
    </w:rPr>
  </w:style>
  <w:style w:type="character" w:customStyle="1" w:styleId="CabealhoChar">
    <w:name w:val="Cabeçalho Char"/>
    <w:autoRedefine/>
    <w:hidden/>
    <w:qFormat/>
    <w:rsid w:val="006F66A1"/>
    <w:rPr>
      <w:rFonts w:ascii="Bitstream Vera Serif" w:eastAsia="Bitstream Vera Sans" w:hAnsi="Bitstream Vera Serif" w:cs="Lucidasans"/>
      <w:w w:val="100"/>
      <w:position w:val="-1"/>
      <w:sz w:val="24"/>
      <w:szCs w:val="24"/>
      <w:effect w:val="none"/>
      <w:vertAlign w:val="baseline"/>
      <w:cs w:val="0"/>
      <w:em w:val="none"/>
      <w:lang w:bidi="pt-BR"/>
    </w:rPr>
  </w:style>
  <w:style w:type="character" w:customStyle="1" w:styleId="grame">
    <w:name w:val="grame"/>
    <w:basedOn w:val="Fontepargpadro3"/>
    <w:autoRedefine/>
    <w:hidden/>
    <w:qFormat/>
    <w:rsid w:val="006F66A1"/>
    <w:rPr>
      <w:w w:val="100"/>
      <w:position w:val="-1"/>
      <w:effect w:val="none"/>
      <w:vertAlign w:val="baseline"/>
      <w:cs w:val="0"/>
      <w:em w:val="none"/>
    </w:rPr>
  </w:style>
  <w:style w:type="character" w:customStyle="1" w:styleId="ListLabel16">
    <w:name w:val="ListLabel 16"/>
    <w:autoRedefine/>
    <w:hidden/>
    <w:qFormat/>
    <w:rsid w:val="006F66A1"/>
    <w:rPr>
      <w:b w:val="0"/>
      <w:w w:val="100"/>
      <w:position w:val="-1"/>
      <w:effect w:val="none"/>
      <w:vertAlign w:val="baseline"/>
      <w:cs w:val="0"/>
      <w:em w:val="none"/>
    </w:rPr>
  </w:style>
  <w:style w:type="character" w:customStyle="1" w:styleId="ListLabel17">
    <w:name w:val="ListLabel 17"/>
    <w:autoRedefine/>
    <w:hidden/>
    <w:qFormat/>
    <w:rsid w:val="006F66A1"/>
    <w:rPr>
      <w:color w:val="00000A"/>
      <w:w w:val="100"/>
      <w:position w:val="-1"/>
      <w:sz w:val="20"/>
      <w:szCs w:val="20"/>
      <w:effect w:val="none"/>
      <w:vertAlign w:val="baseline"/>
      <w:cs w:val="0"/>
      <w:em w:val="none"/>
    </w:rPr>
  </w:style>
  <w:style w:type="character" w:customStyle="1" w:styleId="ListLabel18">
    <w:name w:val="ListLabel 18"/>
    <w:autoRedefine/>
    <w:hidden/>
    <w:qFormat/>
    <w:rsid w:val="006F66A1"/>
    <w:rPr>
      <w:color w:val="00000A"/>
      <w:w w:val="100"/>
      <w:position w:val="-1"/>
      <w:sz w:val="20"/>
      <w:szCs w:val="20"/>
      <w:effect w:val="none"/>
      <w:vertAlign w:val="baseline"/>
      <w:cs w:val="0"/>
      <w:em w:val="none"/>
    </w:rPr>
  </w:style>
  <w:style w:type="character" w:customStyle="1" w:styleId="ListLabel19">
    <w:name w:val="ListLabel 19"/>
    <w:autoRedefine/>
    <w:hidden/>
    <w:qFormat/>
    <w:rsid w:val="006F66A1"/>
    <w:rPr>
      <w:w w:val="100"/>
      <w:position w:val="-1"/>
      <w:effect w:val="none"/>
      <w:vertAlign w:val="baseline"/>
      <w:cs w:val="0"/>
      <w:em w:val="none"/>
    </w:rPr>
  </w:style>
  <w:style w:type="paragraph" w:customStyle="1" w:styleId="Ttulo30">
    <w:name w:val="Título3"/>
    <w:basedOn w:val="Normal"/>
    <w:next w:val="Corpodetexto"/>
    <w:autoRedefine/>
    <w:hidden/>
    <w:qFormat/>
    <w:rsid w:val="006F66A1"/>
    <w:pPr>
      <w:keepNext/>
      <w:spacing w:before="240" w:after="120"/>
    </w:pPr>
    <w:rPr>
      <w:rFonts w:ascii="Liberation Sans" w:eastAsia="AR PL UMing CN" w:hAnsi="Liberation Sans" w:cs="DejaVu Sans Condensed"/>
      <w:sz w:val="28"/>
      <w:szCs w:val="28"/>
    </w:rPr>
  </w:style>
  <w:style w:type="paragraph" w:styleId="Corpodetexto">
    <w:name w:val="Body Text"/>
    <w:basedOn w:val="Normal"/>
    <w:autoRedefine/>
    <w:hidden/>
    <w:qFormat/>
    <w:rsid w:val="006F66A1"/>
    <w:pPr>
      <w:spacing w:after="120"/>
    </w:pPr>
    <w:rPr>
      <w:kern w:val="1"/>
    </w:rPr>
  </w:style>
  <w:style w:type="paragraph" w:styleId="Lista">
    <w:name w:val="List"/>
    <w:basedOn w:val="Corpodetexto"/>
    <w:autoRedefine/>
    <w:hidden/>
    <w:qFormat/>
    <w:rsid w:val="006F66A1"/>
  </w:style>
  <w:style w:type="paragraph" w:styleId="Legenda">
    <w:name w:val="caption"/>
    <w:basedOn w:val="Normal"/>
    <w:autoRedefine/>
    <w:hidden/>
    <w:qFormat/>
    <w:rsid w:val="006F66A1"/>
    <w:pPr>
      <w:suppressLineNumbers/>
      <w:spacing w:before="120" w:after="120"/>
    </w:pPr>
    <w:rPr>
      <w:i/>
      <w:iCs/>
      <w:kern w:val="1"/>
    </w:rPr>
  </w:style>
  <w:style w:type="paragraph" w:customStyle="1" w:styleId="ndice">
    <w:name w:val="Índice"/>
    <w:basedOn w:val="Normal"/>
    <w:autoRedefine/>
    <w:hidden/>
    <w:qFormat/>
    <w:rsid w:val="006F66A1"/>
    <w:pPr>
      <w:suppressLineNumbers/>
    </w:pPr>
    <w:rPr>
      <w:kern w:val="1"/>
    </w:rPr>
  </w:style>
  <w:style w:type="paragraph" w:customStyle="1" w:styleId="Ttulo20">
    <w:name w:val="Título2"/>
    <w:basedOn w:val="Normal"/>
    <w:next w:val="Corpodetexto"/>
    <w:autoRedefine/>
    <w:hidden/>
    <w:qFormat/>
    <w:rsid w:val="006F66A1"/>
    <w:pPr>
      <w:keepNext/>
      <w:spacing w:before="240" w:after="120"/>
    </w:pPr>
    <w:rPr>
      <w:rFonts w:ascii="Arial" w:eastAsia="DejaVu Sans" w:hAnsi="Arial"/>
      <w:kern w:val="1"/>
      <w:sz w:val="28"/>
      <w:szCs w:val="28"/>
    </w:rPr>
  </w:style>
  <w:style w:type="paragraph" w:customStyle="1" w:styleId="WW-Ttulo">
    <w:name w:val="WW-Título"/>
    <w:basedOn w:val="Normal"/>
    <w:next w:val="Subttulo"/>
    <w:autoRedefine/>
    <w:hidden/>
    <w:qFormat/>
    <w:rsid w:val="006F66A1"/>
    <w:pPr>
      <w:keepNext/>
      <w:spacing w:before="240" w:after="120"/>
    </w:pPr>
    <w:rPr>
      <w:rFonts w:ascii="Liberation Sans" w:hAnsi="Liberation Sans"/>
      <w:kern w:val="1"/>
      <w:sz w:val="28"/>
      <w:szCs w:val="28"/>
    </w:rPr>
  </w:style>
  <w:style w:type="paragraph" w:customStyle="1" w:styleId="Captulo">
    <w:name w:val="Capítulo"/>
    <w:basedOn w:val="Normal"/>
    <w:next w:val="Corpodetexto"/>
    <w:autoRedefine/>
    <w:hidden/>
    <w:qFormat/>
    <w:rsid w:val="006F66A1"/>
    <w:pPr>
      <w:keepNext/>
      <w:spacing w:before="240" w:after="120"/>
    </w:pPr>
    <w:rPr>
      <w:rFonts w:ascii="Arial" w:eastAsia="Mincho" w:hAnsi="Arial"/>
      <w:kern w:val="1"/>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Ttulo10">
    <w:name w:val="Título1"/>
    <w:basedOn w:val="Normal"/>
    <w:next w:val="Corpodetexto"/>
    <w:autoRedefine/>
    <w:hidden/>
    <w:qFormat/>
    <w:rsid w:val="006F66A1"/>
    <w:pPr>
      <w:keepNext/>
      <w:spacing w:before="240" w:after="120"/>
    </w:pPr>
    <w:rPr>
      <w:rFonts w:ascii="Arial" w:eastAsia="DejaVu Sans" w:hAnsi="Arial" w:cs="Tahoma"/>
      <w:sz w:val="28"/>
      <w:szCs w:val="28"/>
    </w:rPr>
  </w:style>
  <w:style w:type="paragraph" w:customStyle="1" w:styleId="Legenda4">
    <w:name w:val="Legenda4"/>
    <w:basedOn w:val="Normal"/>
    <w:autoRedefine/>
    <w:hidden/>
    <w:qFormat/>
    <w:rsid w:val="006F66A1"/>
    <w:pPr>
      <w:suppressLineNumbers/>
      <w:spacing w:before="120" w:after="120"/>
    </w:pPr>
    <w:rPr>
      <w:i/>
      <w:iCs/>
    </w:rPr>
  </w:style>
  <w:style w:type="paragraph" w:customStyle="1" w:styleId="WW-Ttulo1">
    <w:name w:val="WW-Título1"/>
    <w:basedOn w:val="WW-Ttulo"/>
    <w:next w:val="Corpodetexto"/>
    <w:autoRedefine/>
    <w:hidden/>
    <w:qFormat/>
    <w:rsid w:val="006F66A1"/>
    <w:rPr>
      <w:rFonts w:eastAsia="DejaVu Sans"/>
    </w:rPr>
  </w:style>
  <w:style w:type="paragraph" w:customStyle="1" w:styleId="Legenda3">
    <w:name w:val="Legenda3"/>
    <w:basedOn w:val="Normal"/>
    <w:autoRedefine/>
    <w:hidden/>
    <w:qFormat/>
    <w:rsid w:val="006F66A1"/>
    <w:pPr>
      <w:suppressLineNumbers/>
      <w:spacing w:before="120" w:after="120"/>
    </w:pPr>
    <w:rPr>
      <w:i/>
      <w:iCs/>
    </w:rPr>
  </w:style>
  <w:style w:type="paragraph" w:styleId="Recuodecorpodetexto">
    <w:name w:val="Body Text Indent"/>
    <w:basedOn w:val="Normal"/>
    <w:autoRedefine/>
    <w:hidden/>
    <w:qFormat/>
    <w:rsid w:val="006F66A1"/>
    <w:pPr>
      <w:spacing w:after="140" w:line="240" w:lineRule="atLeast"/>
      <w:ind w:left="709" w:hanging="425"/>
    </w:pPr>
    <w:rPr>
      <w:rFonts w:ascii="Arial" w:hAnsi="Arial"/>
      <w:kern w:val="1"/>
      <w:sz w:val="22"/>
      <w:lang w:val="pt-PT"/>
    </w:rPr>
  </w:style>
  <w:style w:type="paragraph" w:styleId="Cabealho">
    <w:name w:val="header"/>
    <w:basedOn w:val="Normal"/>
    <w:autoRedefine/>
    <w:hidden/>
    <w:qFormat/>
    <w:rsid w:val="006F66A1"/>
    <w:pPr>
      <w:suppressLineNumbers/>
    </w:pPr>
    <w:rPr>
      <w:kern w:val="1"/>
    </w:rPr>
  </w:style>
  <w:style w:type="paragraph" w:styleId="Rodap">
    <w:name w:val="footer"/>
    <w:basedOn w:val="Normal"/>
    <w:autoRedefine/>
    <w:hidden/>
    <w:qFormat/>
    <w:rsid w:val="006F66A1"/>
    <w:rPr>
      <w:kern w:val="1"/>
    </w:rPr>
  </w:style>
  <w:style w:type="paragraph" w:customStyle="1" w:styleId="Contedodatabela">
    <w:name w:val="Conteúdo da tabela"/>
    <w:basedOn w:val="Normal"/>
    <w:autoRedefine/>
    <w:hidden/>
    <w:qFormat/>
    <w:rsid w:val="006F66A1"/>
    <w:pPr>
      <w:suppressLineNumbers/>
    </w:pPr>
    <w:rPr>
      <w:kern w:val="1"/>
    </w:rPr>
  </w:style>
  <w:style w:type="paragraph" w:customStyle="1" w:styleId="Ttulodatabela">
    <w:name w:val="Título da tabela"/>
    <w:basedOn w:val="Contedodatabela"/>
    <w:autoRedefine/>
    <w:hidden/>
    <w:qFormat/>
    <w:rsid w:val="006F66A1"/>
    <w:rPr>
      <w:b/>
      <w:bCs/>
      <w:i/>
      <w:iCs/>
    </w:rPr>
  </w:style>
  <w:style w:type="paragraph" w:customStyle="1" w:styleId="WW-Ttulo11">
    <w:name w:val="WW-Título11"/>
    <w:basedOn w:val="Normal"/>
    <w:next w:val="Subttulo"/>
    <w:autoRedefine/>
    <w:hidden/>
    <w:qFormat/>
    <w:rsid w:val="006F66A1"/>
    <w:pPr>
      <w:keepNext/>
      <w:spacing w:before="240" w:after="120"/>
      <w:ind w:left="284" w:right="476" w:hanging="284"/>
    </w:pPr>
    <w:rPr>
      <w:rFonts w:ascii="Arial" w:hAnsi="Arial"/>
      <w:b/>
      <w:kern w:val="1"/>
      <w:sz w:val="28"/>
      <w:szCs w:val="28"/>
      <w:u w:val="single"/>
    </w:rPr>
  </w:style>
  <w:style w:type="paragraph" w:customStyle="1" w:styleId="Legenda2">
    <w:name w:val="Legenda2"/>
    <w:basedOn w:val="Normal"/>
    <w:autoRedefine/>
    <w:hidden/>
    <w:qFormat/>
    <w:rsid w:val="006F66A1"/>
    <w:pPr>
      <w:suppressLineNumbers/>
      <w:spacing w:before="120" w:after="120"/>
    </w:pPr>
    <w:rPr>
      <w:i/>
      <w:iCs/>
    </w:rPr>
  </w:style>
  <w:style w:type="paragraph" w:customStyle="1" w:styleId="Legenda1">
    <w:name w:val="Legenda1"/>
    <w:basedOn w:val="Normal"/>
    <w:autoRedefine/>
    <w:hidden/>
    <w:qFormat/>
    <w:rsid w:val="006F66A1"/>
    <w:pPr>
      <w:suppressLineNumbers/>
      <w:spacing w:before="120" w:after="120"/>
    </w:pPr>
    <w:rPr>
      <w:i/>
      <w:iCs/>
    </w:rPr>
  </w:style>
  <w:style w:type="paragraph" w:customStyle="1" w:styleId="P30">
    <w:name w:val="P30"/>
    <w:basedOn w:val="Normal"/>
    <w:autoRedefine/>
    <w:hidden/>
    <w:qFormat/>
    <w:rsid w:val="006F66A1"/>
    <w:rPr>
      <w:b/>
      <w:kern w:val="1"/>
    </w:rPr>
  </w:style>
  <w:style w:type="paragraph" w:customStyle="1" w:styleId="Recuodecorpodetexto32">
    <w:name w:val="Recuo de corpo de texto 32"/>
    <w:basedOn w:val="Normal"/>
    <w:autoRedefine/>
    <w:hidden/>
    <w:qFormat/>
    <w:rsid w:val="006F66A1"/>
    <w:pPr>
      <w:spacing w:after="120"/>
      <w:ind w:left="1134" w:hanging="567"/>
    </w:pPr>
    <w:rPr>
      <w:kern w:val="1"/>
    </w:rPr>
  </w:style>
  <w:style w:type="paragraph" w:customStyle="1" w:styleId="BodyText21">
    <w:name w:val="Body Text 21"/>
    <w:basedOn w:val="Normal"/>
    <w:autoRedefine/>
    <w:hidden/>
    <w:qFormat/>
    <w:rsid w:val="006F66A1"/>
    <w:rPr>
      <w:kern w:val="1"/>
    </w:rPr>
  </w:style>
  <w:style w:type="paragraph" w:customStyle="1" w:styleId="11">
    <w:name w:val="11"/>
    <w:basedOn w:val="Normal"/>
    <w:autoRedefine/>
    <w:hidden/>
    <w:qFormat/>
    <w:rsid w:val="006F66A1"/>
    <w:pPr>
      <w:ind w:left="1701" w:hanging="850"/>
    </w:pPr>
    <w:rPr>
      <w:kern w:val="1"/>
    </w:rPr>
  </w:style>
  <w:style w:type="paragraph" w:customStyle="1" w:styleId="10">
    <w:name w:val="10"/>
    <w:basedOn w:val="Normal"/>
    <w:autoRedefine/>
    <w:hidden/>
    <w:qFormat/>
    <w:rsid w:val="006F66A1"/>
    <w:pPr>
      <w:ind w:left="851" w:hanging="567"/>
    </w:pPr>
    <w:rPr>
      <w:kern w:val="1"/>
    </w:rPr>
  </w:style>
  <w:style w:type="paragraph" w:customStyle="1" w:styleId="Corpodetexto21">
    <w:name w:val="Corpo de texto 21"/>
    <w:basedOn w:val="Normal"/>
    <w:autoRedefine/>
    <w:hidden/>
    <w:qFormat/>
    <w:rsid w:val="006F66A1"/>
    <w:pPr>
      <w:spacing w:after="240"/>
    </w:pPr>
    <w:rPr>
      <w:rFonts w:ascii="Arial" w:hAnsi="Arial"/>
      <w:kern w:val="1"/>
      <w:sz w:val="22"/>
      <w:lang w:val="pt-PT"/>
    </w:rPr>
  </w:style>
  <w:style w:type="paragraph" w:customStyle="1" w:styleId="Recuodecorpodetexto21">
    <w:name w:val="Recuo de corpo de texto 21"/>
    <w:basedOn w:val="Normal"/>
    <w:autoRedefine/>
    <w:hidden/>
    <w:qFormat/>
    <w:rsid w:val="006F66A1"/>
    <w:pPr>
      <w:spacing w:before="120"/>
      <w:ind w:left="709" w:hanging="709"/>
    </w:pPr>
    <w:rPr>
      <w:kern w:val="1"/>
    </w:rPr>
  </w:style>
  <w:style w:type="paragraph" w:styleId="NormalWeb">
    <w:name w:val="Normal (Web)"/>
    <w:basedOn w:val="Normal"/>
    <w:autoRedefine/>
    <w:hidden/>
    <w:uiPriority w:val="99"/>
    <w:qFormat/>
    <w:rsid w:val="006F66A1"/>
    <w:pPr>
      <w:spacing w:before="100" w:after="100"/>
    </w:pPr>
    <w:rPr>
      <w:kern w:val="1"/>
    </w:rPr>
  </w:style>
  <w:style w:type="paragraph" w:customStyle="1" w:styleId="Textoembloco1">
    <w:name w:val="Texto em bloco1"/>
    <w:basedOn w:val="Normal"/>
    <w:autoRedefine/>
    <w:hidden/>
    <w:qFormat/>
    <w:rsid w:val="006F66A1"/>
    <w:pPr>
      <w:spacing w:after="120"/>
      <w:ind w:left="1843" w:right="51" w:hanging="709"/>
    </w:pPr>
    <w:rPr>
      <w:rFonts w:ascii="Arial" w:hAnsi="Arial"/>
      <w:kern w:val="1"/>
      <w:position w:val="2"/>
      <w:sz w:val="22"/>
      <w:lang w:val="pt-PT"/>
    </w:rPr>
  </w:style>
  <w:style w:type="paragraph" w:customStyle="1" w:styleId="Recuonormal1">
    <w:name w:val="Recuo normal1"/>
    <w:basedOn w:val="Normal"/>
    <w:autoRedefine/>
    <w:hidden/>
    <w:qFormat/>
    <w:rsid w:val="006F66A1"/>
    <w:pPr>
      <w:ind w:left="708"/>
    </w:pPr>
    <w:rPr>
      <w:rFonts w:ascii="Arial" w:hAnsi="Arial"/>
      <w:kern w:val="1"/>
      <w:lang w:val="pt-PT"/>
    </w:rPr>
  </w:style>
  <w:style w:type="paragraph" w:customStyle="1" w:styleId="Corpodetexto31">
    <w:name w:val="Corpo de texto 31"/>
    <w:basedOn w:val="Normal"/>
    <w:autoRedefine/>
    <w:hidden/>
    <w:qFormat/>
    <w:rsid w:val="006F66A1"/>
    <w:rPr>
      <w:b/>
      <w:sz w:val="22"/>
    </w:rPr>
  </w:style>
  <w:style w:type="paragraph" w:customStyle="1" w:styleId="Recuodecorpodetexto31">
    <w:name w:val="Recuo de corpo de texto 31"/>
    <w:basedOn w:val="Normal"/>
    <w:autoRedefine/>
    <w:hidden/>
    <w:qFormat/>
    <w:rsid w:val="006F66A1"/>
    <w:pPr>
      <w:spacing w:after="120"/>
      <w:ind w:left="1134" w:hanging="567"/>
    </w:pPr>
    <w:rPr>
      <w:kern w:val="1"/>
    </w:rPr>
  </w:style>
  <w:style w:type="paragraph" w:customStyle="1" w:styleId="WW-Textosimples">
    <w:name w:val="WW-Texto simples"/>
    <w:basedOn w:val="Normal"/>
    <w:autoRedefine/>
    <w:hidden/>
    <w:qFormat/>
    <w:rsid w:val="006F66A1"/>
    <w:pPr>
      <w:widowControl/>
    </w:pPr>
    <w:rPr>
      <w:rFonts w:ascii="Courier New" w:hAnsi="Courier New"/>
      <w:kern w:val="1"/>
    </w:rPr>
  </w:style>
  <w:style w:type="paragraph" w:customStyle="1" w:styleId="Recuodecorpodetexto33">
    <w:name w:val="Recuo de corpo de texto 33"/>
    <w:basedOn w:val="Normal"/>
    <w:autoRedefine/>
    <w:hidden/>
    <w:qFormat/>
    <w:rsid w:val="006F66A1"/>
    <w:pPr>
      <w:spacing w:after="120"/>
      <w:ind w:left="1134" w:hanging="567"/>
    </w:pPr>
    <w:rPr>
      <w:kern w:val="1"/>
    </w:rPr>
  </w:style>
  <w:style w:type="paragraph" w:customStyle="1" w:styleId="Corpodetexto22">
    <w:name w:val="Corpo de texto 22"/>
    <w:basedOn w:val="Normal"/>
    <w:autoRedefine/>
    <w:hidden/>
    <w:qFormat/>
    <w:rsid w:val="006F66A1"/>
    <w:pPr>
      <w:widowControl/>
      <w:suppressAutoHyphens/>
      <w:ind w:right="-516"/>
    </w:pPr>
    <w:rPr>
      <w:kern w:val="1"/>
    </w:rPr>
  </w:style>
  <w:style w:type="paragraph" w:customStyle="1" w:styleId="bodytext3">
    <w:name w:val="bodytext3"/>
    <w:basedOn w:val="Normal"/>
    <w:autoRedefine/>
    <w:hidden/>
    <w:qFormat/>
    <w:rsid w:val="006F66A1"/>
    <w:pPr>
      <w:widowControl/>
      <w:suppressAutoHyphens/>
    </w:pPr>
    <w:rPr>
      <w:b/>
      <w:bCs/>
      <w:kern w:val="1"/>
    </w:rPr>
  </w:style>
  <w:style w:type="paragraph" w:customStyle="1" w:styleId="Pargrafoalinhadoaottulo">
    <w:name w:val="Parágrafo alinhado ao título"/>
    <w:basedOn w:val="Recuodecorpodetexto"/>
    <w:autoRedefine/>
    <w:hidden/>
    <w:qFormat/>
    <w:rsid w:val="006F66A1"/>
  </w:style>
  <w:style w:type="paragraph" w:customStyle="1" w:styleId="Ttulocentralizado">
    <w:name w:val="Título centralizado"/>
    <w:basedOn w:val="Ttulo3"/>
    <w:autoRedefine/>
    <w:hidden/>
    <w:qFormat/>
    <w:rsid w:val="006F66A1"/>
    <w:pPr>
      <w:keepNext w:val="0"/>
      <w:keepLines/>
      <w:spacing w:before="120" w:after="0"/>
      <w:ind w:right="-70"/>
    </w:pPr>
    <w:rPr>
      <w:rFonts w:cs="Arial"/>
    </w:rPr>
  </w:style>
  <w:style w:type="paragraph" w:customStyle="1" w:styleId="TextosemFormatao2">
    <w:name w:val="Texto sem Formatação2"/>
    <w:basedOn w:val="Normal"/>
    <w:autoRedefine/>
    <w:hidden/>
    <w:qFormat/>
    <w:rsid w:val="006F66A1"/>
    <w:rPr>
      <w:rFonts w:ascii="Courier New" w:hAnsi="Courier New" w:cs="Courier New"/>
    </w:rPr>
  </w:style>
  <w:style w:type="paragraph" w:customStyle="1" w:styleId="Contedodetabela">
    <w:name w:val="Conteúdo de tabela"/>
    <w:basedOn w:val="Normal"/>
    <w:autoRedefine/>
    <w:hidden/>
    <w:qFormat/>
    <w:rsid w:val="006F66A1"/>
    <w:pPr>
      <w:suppressLineNumbers/>
    </w:pPr>
    <w:rPr>
      <w:kern w:val="1"/>
    </w:rPr>
  </w:style>
  <w:style w:type="paragraph" w:customStyle="1" w:styleId="Ttulodetabela">
    <w:name w:val="Título de tabela"/>
    <w:basedOn w:val="Contedodetabela"/>
    <w:autoRedefine/>
    <w:hidden/>
    <w:qFormat/>
    <w:rsid w:val="006F66A1"/>
    <w:rPr>
      <w:b/>
      <w:bCs/>
    </w:rPr>
  </w:style>
  <w:style w:type="paragraph" w:customStyle="1" w:styleId="WW-Ttulo111">
    <w:name w:val="WW-Título111"/>
    <w:basedOn w:val="Normal"/>
    <w:next w:val="Corpodetexto"/>
    <w:autoRedefine/>
    <w:hidden/>
    <w:qFormat/>
    <w:rsid w:val="006F66A1"/>
    <w:pPr>
      <w:keepNext/>
      <w:spacing w:before="240" w:after="120"/>
      <w:ind w:left="284" w:right="476" w:hanging="284"/>
    </w:pPr>
    <w:rPr>
      <w:rFonts w:ascii="Arial" w:eastAsia="DejaVu Sans" w:hAnsi="Arial"/>
      <w:b/>
      <w:kern w:val="1"/>
      <w:u w:val="single"/>
      <w:lang w:val="pt-PT"/>
    </w:rPr>
  </w:style>
  <w:style w:type="paragraph" w:customStyle="1" w:styleId="TextosemFormatao1">
    <w:name w:val="Texto sem Formatação1"/>
    <w:basedOn w:val="Normal"/>
    <w:autoRedefine/>
    <w:hidden/>
    <w:qFormat/>
    <w:rsid w:val="006F66A1"/>
    <w:rPr>
      <w:rFonts w:ascii="Courier New" w:eastAsia="Bitstream Vera Sans" w:hAnsi="Courier New" w:cs="Courier New"/>
      <w:lang w:bidi="pt-BR"/>
    </w:rPr>
  </w:style>
  <w:style w:type="paragraph" w:customStyle="1" w:styleId="Corpodetexto220">
    <w:name w:val="Corpo de texto 22"/>
    <w:basedOn w:val="Normal"/>
    <w:autoRedefine/>
    <w:hidden/>
    <w:qFormat/>
    <w:rsid w:val="006F66A1"/>
    <w:pPr>
      <w:spacing w:line="240" w:lineRule="atLeast"/>
    </w:pPr>
    <w:rPr>
      <w:rFonts w:ascii="Arial" w:hAnsi="Arial" w:cs="Arial"/>
      <w:bCs/>
    </w:rPr>
  </w:style>
  <w:style w:type="paragraph" w:styleId="PargrafodaLista">
    <w:name w:val="List Paragraph"/>
    <w:basedOn w:val="Normal"/>
    <w:autoRedefine/>
    <w:hidden/>
    <w:uiPriority w:val="34"/>
    <w:qFormat/>
    <w:rsid w:val="006F66A1"/>
    <w:pPr>
      <w:ind w:left="720"/>
    </w:pPr>
  </w:style>
  <w:style w:type="paragraph" w:customStyle="1" w:styleId="Pa16">
    <w:name w:val="Pa16"/>
    <w:basedOn w:val="Normal"/>
    <w:next w:val="Normal"/>
    <w:autoRedefine/>
    <w:hidden/>
    <w:qFormat/>
    <w:rsid w:val="006F66A1"/>
    <w:pPr>
      <w:autoSpaceDE w:val="0"/>
      <w:spacing w:line="141" w:lineRule="atLeast"/>
    </w:pPr>
    <w:rPr>
      <w:rFonts w:ascii="Gotham Book" w:hAnsi="Gotham Book"/>
    </w:rPr>
  </w:style>
  <w:style w:type="paragraph" w:customStyle="1" w:styleId="PargrafodaLista1">
    <w:name w:val="Parágrafo da Lista1"/>
    <w:basedOn w:val="Normal"/>
    <w:autoRedefine/>
    <w:hidden/>
    <w:qFormat/>
    <w:rsid w:val="006F66A1"/>
    <w:pPr>
      <w:ind w:left="720"/>
    </w:pPr>
  </w:style>
  <w:style w:type="paragraph" w:styleId="SemEspaamento">
    <w:name w:val="No Spacing"/>
    <w:autoRedefine/>
    <w:hidden/>
    <w:qFormat/>
    <w:rsid w:val="006F66A1"/>
    <w:pPr>
      <w:spacing w:line="1" w:lineRule="atLeast"/>
      <w:ind w:leftChars="-1" w:left="-1" w:hangingChars="1" w:hanging="1"/>
      <w:jc w:val="both"/>
      <w:textDirection w:val="btLr"/>
      <w:textAlignment w:val="top"/>
      <w:outlineLvl w:val="0"/>
    </w:pPr>
    <w:rPr>
      <w:position w:val="-1"/>
      <w:sz w:val="22"/>
      <w:szCs w:val="22"/>
      <w:lang w:eastAsia="zh-CN"/>
    </w:rPr>
  </w:style>
  <w:style w:type="paragraph" w:styleId="Textodebalo">
    <w:name w:val="Balloon Text"/>
    <w:basedOn w:val="Normal"/>
    <w:autoRedefine/>
    <w:hidden/>
    <w:qFormat/>
    <w:rsid w:val="006F66A1"/>
    <w:rPr>
      <w:rFonts w:ascii="Tahoma" w:hAnsi="Tahoma" w:cs="Tahoma"/>
      <w:sz w:val="16"/>
      <w:szCs w:val="16"/>
    </w:rPr>
  </w:style>
  <w:style w:type="paragraph" w:customStyle="1" w:styleId="Citaes">
    <w:name w:val="Citações"/>
    <w:basedOn w:val="Normal"/>
    <w:autoRedefine/>
    <w:hidden/>
    <w:qFormat/>
    <w:rsid w:val="006F66A1"/>
    <w:pPr>
      <w:spacing w:after="283"/>
      <w:ind w:left="567" w:right="567"/>
    </w:pPr>
  </w:style>
  <w:style w:type="paragraph" w:customStyle="1" w:styleId="PargrafodaLista2">
    <w:name w:val="Parágrafo da Lista2"/>
    <w:basedOn w:val="Normal"/>
    <w:autoRedefine/>
    <w:hidden/>
    <w:qFormat/>
    <w:rsid w:val="006F66A1"/>
    <w:pPr>
      <w:ind w:left="720"/>
    </w:pPr>
  </w:style>
  <w:style w:type="paragraph" w:customStyle="1" w:styleId="Citao1">
    <w:name w:val="Citação1"/>
    <w:basedOn w:val="Normal"/>
    <w:next w:val="Normal"/>
    <w:autoRedefine/>
    <w:hidden/>
    <w:qFormat/>
    <w:rsid w:val="006F66A1"/>
    <w:pPr>
      <w:pBdr>
        <w:top w:val="single" w:sz="4" w:space="1" w:color="008080"/>
        <w:left w:val="single" w:sz="4" w:space="4" w:color="008080"/>
        <w:bottom w:val="single" w:sz="4" w:space="1" w:color="008080"/>
        <w:right w:val="single" w:sz="4" w:space="4" w:color="008080"/>
      </w:pBdr>
      <w:shd w:val="clear" w:color="auto" w:fill="FFFFCC"/>
      <w:spacing w:before="120"/>
    </w:pPr>
    <w:rPr>
      <w:i/>
      <w:iCs/>
      <w:color w:val="000000"/>
      <w:lang w:eastAsia="en-US"/>
    </w:rPr>
  </w:style>
  <w:style w:type="paragraph" w:customStyle="1" w:styleId="Contedodoquadro">
    <w:name w:val="Conteúdo do quadro"/>
    <w:basedOn w:val="Normal"/>
    <w:autoRedefine/>
    <w:hidden/>
    <w:qFormat/>
    <w:rsid w:val="006F66A1"/>
  </w:style>
  <w:style w:type="table" w:styleId="Tabelacomgrade">
    <w:name w:val="Table Grid"/>
    <w:basedOn w:val="Tabelanormal"/>
    <w:autoRedefine/>
    <w:hidden/>
    <w:qFormat/>
    <w:rsid w:val="006F66A1"/>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01">
    <w:name w:val="Nivel 01"/>
    <w:basedOn w:val="Ttulo1"/>
    <w:next w:val="Normal"/>
    <w:autoRedefine/>
    <w:hidden/>
    <w:qFormat/>
    <w:rsid w:val="006F66A1"/>
    <w:pPr>
      <w:keepLines/>
      <w:widowControl/>
      <w:suppressAutoHyphens/>
      <w:spacing w:before="240"/>
      <w:jc w:val="both"/>
    </w:pPr>
    <w:rPr>
      <w:rFonts w:ascii="Ecofont_Spranq_eco_Sans" w:eastAsia="MS Gothic" w:hAnsi="Ecofont_Spranq_eco_Sans"/>
      <w:b/>
      <w:bCs/>
      <w:color w:val="000000"/>
      <w:kern w:val="0"/>
      <w:sz w:val="20"/>
      <w:szCs w:val="20"/>
      <w:u w:val="none"/>
    </w:rPr>
  </w:style>
  <w:style w:type="character" w:customStyle="1" w:styleId="Nivel01Char">
    <w:name w:val="Nivel 01 Char"/>
    <w:autoRedefine/>
    <w:hidden/>
    <w:qFormat/>
    <w:rsid w:val="006F66A1"/>
    <w:rPr>
      <w:rFonts w:ascii="Ecofont_Spranq_eco_Sans" w:eastAsia="MS Gothic" w:hAnsi="Ecofont_Spranq_eco_Sans"/>
      <w:b w:val="0"/>
      <w:bCs/>
      <w:color w:val="000000"/>
      <w:w w:val="100"/>
      <w:position w:val="-1"/>
      <w:effect w:val="none"/>
      <w:vertAlign w:val="baseline"/>
      <w:cs w:val="0"/>
      <w:em w:val="none"/>
    </w:rPr>
  </w:style>
  <w:style w:type="paragraph" w:styleId="Corpodetexto3">
    <w:name w:val="Body Text 3"/>
    <w:basedOn w:val="Normal"/>
    <w:autoRedefine/>
    <w:hidden/>
    <w:qFormat/>
    <w:rsid w:val="006F66A1"/>
    <w:pPr>
      <w:spacing w:after="120"/>
    </w:pPr>
    <w:rPr>
      <w:kern w:val="1"/>
      <w:sz w:val="16"/>
      <w:szCs w:val="16"/>
      <w:lang w:eastAsia="zh-CN"/>
    </w:rPr>
  </w:style>
  <w:style w:type="character" w:customStyle="1" w:styleId="Corpodetexto3Char">
    <w:name w:val="Corpo de texto 3 Char"/>
    <w:autoRedefine/>
    <w:hidden/>
    <w:qFormat/>
    <w:rsid w:val="006F66A1"/>
    <w:rPr>
      <w:w w:val="100"/>
      <w:kern w:val="1"/>
      <w:position w:val="-1"/>
      <w:sz w:val="16"/>
      <w:szCs w:val="16"/>
      <w:effect w:val="none"/>
      <w:vertAlign w:val="baseline"/>
      <w:cs w:val="0"/>
      <w:em w:val="none"/>
      <w:lang w:eastAsia="zh-CN"/>
    </w:rPr>
  </w:style>
  <w:style w:type="character" w:customStyle="1" w:styleId="Ttulo5Char">
    <w:name w:val="Título 5 Char"/>
    <w:autoRedefine/>
    <w:hidden/>
    <w:qFormat/>
    <w:rsid w:val="006F66A1"/>
    <w:rPr>
      <w:rFonts w:ascii="Calibri" w:eastAsia="Times New Roman" w:hAnsi="Calibri" w:cs="Times New Roman"/>
      <w:b w:val="0"/>
      <w:bCs/>
      <w:i/>
      <w:iCs/>
      <w:w w:val="100"/>
      <w:kern w:val="1"/>
      <w:position w:val="-1"/>
      <w:sz w:val="26"/>
      <w:szCs w:val="26"/>
      <w:effect w:val="none"/>
      <w:vertAlign w:val="baseline"/>
      <w:cs w:val="0"/>
      <w:em w:val="none"/>
      <w:lang w:eastAsia="zh-CN"/>
    </w:rPr>
  </w:style>
  <w:style w:type="character" w:customStyle="1" w:styleId="Ttulo6Char">
    <w:name w:val="Título 6 Char"/>
    <w:autoRedefine/>
    <w:hidden/>
    <w:qFormat/>
    <w:rsid w:val="006F66A1"/>
    <w:rPr>
      <w:rFonts w:ascii="Calibri" w:eastAsia="Times New Roman" w:hAnsi="Calibri" w:cs="Times New Roman"/>
      <w:b w:val="0"/>
      <w:bCs/>
      <w:w w:val="100"/>
      <w:kern w:val="1"/>
      <w:position w:val="-1"/>
      <w:sz w:val="22"/>
      <w:szCs w:val="22"/>
      <w:effect w:val="none"/>
      <w:vertAlign w:val="baseline"/>
      <w:cs w:val="0"/>
      <w:em w:val="none"/>
      <w:lang w:eastAsia="zh-CN"/>
    </w:rPr>
  </w:style>
  <w:style w:type="paragraph" w:styleId="Corpodetexto2">
    <w:name w:val="Body Text 2"/>
    <w:basedOn w:val="Normal"/>
    <w:autoRedefine/>
    <w:hidden/>
    <w:qFormat/>
    <w:rsid w:val="006F66A1"/>
    <w:pPr>
      <w:spacing w:after="120" w:line="480" w:lineRule="auto"/>
    </w:pPr>
    <w:rPr>
      <w:kern w:val="1"/>
      <w:lang w:eastAsia="zh-CN"/>
    </w:rPr>
  </w:style>
  <w:style w:type="character" w:customStyle="1" w:styleId="Corpodetexto2Char">
    <w:name w:val="Corpo de texto 2 Char"/>
    <w:autoRedefine/>
    <w:hidden/>
    <w:qFormat/>
    <w:rsid w:val="006F66A1"/>
    <w:rPr>
      <w:w w:val="100"/>
      <w:kern w:val="1"/>
      <w:position w:val="-1"/>
      <w:sz w:val="24"/>
      <w:szCs w:val="24"/>
      <w:effect w:val="none"/>
      <w:vertAlign w:val="baseline"/>
      <w:cs w:val="0"/>
      <w:em w:val="none"/>
      <w:lang w:eastAsia="zh-CN"/>
    </w:rPr>
  </w:style>
  <w:style w:type="paragraph" w:customStyle="1" w:styleId="Norma">
    <w:name w:val="Norma"/>
    <w:basedOn w:val="Normal"/>
    <w:autoRedefine/>
    <w:hidden/>
    <w:qFormat/>
    <w:rsid w:val="006F66A1"/>
    <w:pPr>
      <w:widowControl/>
      <w:suppressAutoHyphens/>
    </w:pPr>
  </w:style>
  <w:style w:type="character" w:customStyle="1" w:styleId="SubttuloChar">
    <w:name w:val="Subtítulo Char"/>
    <w:autoRedefine/>
    <w:hidden/>
    <w:qFormat/>
    <w:rsid w:val="006F66A1"/>
    <w:rPr>
      <w:rFonts w:ascii="Arial" w:eastAsia="Mincho" w:hAnsi="Arial"/>
      <w:i/>
      <w:iCs/>
      <w:w w:val="100"/>
      <w:kern w:val="1"/>
      <w:position w:val="-1"/>
      <w:sz w:val="28"/>
      <w:szCs w:val="28"/>
      <w:effect w:val="none"/>
      <w:vertAlign w:val="baseline"/>
      <w:cs w:val="0"/>
      <w:em w:val="none"/>
      <w:lang w:eastAsia="zh-CN"/>
    </w:rPr>
  </w:style>
  <w:style w:type="character" w:customStyle="1" w:styleId="Ttulo4Char">
    <w:name w:val="Título 4 Char"/>
    <w:autoRedefine/>
    <w:hidden/>
    <w:qFormat/>
    <w:rsid w:val="006F66A1"/>
    <w:rPr>
      <w:rFonts w:ascii="Calibri" w:eastAsia="Times New Roman" w:hAnsi="Calibri" w:cs="Times New Roman"/>
      <w:b w:val="0"/>
      <w:bCs/>
      <w:w w:val="100"/>
      <w:kern w:val="1"/>
      <w:position w:val="-1"/>
      <w:sz w:val="28"/>
      <w:szCs w:val="28"/>
      <w:effect w:val="none"/>
      <w:vertAlign w:val="baseline"/>
      <w:cs w:val="0"/>
      <w:em w:val="none"/>
      <w:lang w:eastAsia="zh-CN"/>
    </w:rPr>
  </w:style>
  <w:style w:type="paragraph" w:styleId="Citao">
    <w:name w:val="Quote"/>
    <w:basedOn w:val="Normal"/>
    <w:next w:val="Normal"/>
    <w:autoRedefine/>
    <w:hidden/>
    <w:qFormat/>
    <w:rsid w:val="006F66A1"/>
    <w:pPr>
      <w:widowControl/>
      <w:pBdr>
        <w:top w:val="single" w:sz="4" w:space="1" w:color="1F497D"/>
        <w:left w:val="single" w:sz="4" w:space="4" w:color="1F497D"/>
        <w:bottom w:val="single" w:sz="4" w:space="1" w:color="1F497D"/>
        <w:right w:val="single" w:sz="4" w:space="4" w:color="1F497D"/>
      </w:pBdr>
      <w:shd w:val="clear" w:color="auto" w:fill="FFFFCC"/>
      <w:suppressAutoHyphens/>
      <w:spacing w:before="120"/>
    </w:pPr>
    <w:rPr>
      <w:rFonts w:ascii="Arial" w:hAnsi="Arial"/>
      <w:i/>
      <w:iCs/>
      <w:color w:val="000000"/>
      <w:lang w:eastAsia="en-US"/>
    </w:rPr>
  </w:style>
  <w:style w:type="character" w:customStyle="1" w:styleId="CitaoChar">
    <w:name w:val="Citação Char"/>
    <w:autoRedefine/>
    <w:hidden/>
    <w:qFormat/>
    <w:rsid w:val="006F66A1"/>
    <w:rPr>
      <w:rFonts w:ascii="Arial" w:eastAsia="Calibri" w:hAnsi="Arial" w:cs="Tahoma"/>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autoRedefine/>
    <w:hidden/>
    <w:qFormat/>
    <w:rsid w:val="006F66A1"/>
  </w:style>
  <w:style w:type="character" w:customStyle="1" w:styleId="citao2Char">
    <w:name w:val="citação 2 Char"/>
    <w:autoRedefine/>
    <w:hidden/>
    <w:qFormat/>
    <w:rsid w:val="006F66A1"/>
    <w:rPr>
      <w:rFonts w:ascii="Arial" w:eastAsia="Calibri" w:hAnsi="Arial" w:cs="Tahoma"/>
      <w:i/>
      <w:iCs/>
      <w:color w:val="000000"/>
      <w:w w:val="100"/>
      <w:position w:val="-1"/>
      <w:szCs w:val="24"/>
      <w:effect w:val="none"/>
      <w:shd w:val="clear" w:color="auto" w:fill="FFFFCC"/>
      <w:vertAlign w:val="baseline"/>
      <w:cs w:val="0"/>
      <w:em w:val="none"/>
      <w:lang w:eastAsia="en-US"/>
    </w:rPr>
  </w:style>
  <w:style w:type="paragraph" w:customStyle="1" w:styleId="PADRO">
    <w:name w:val="PADRÃO"/>
    <w:autoRedefine/>
    <w:hidden/>
    <w:qFormat/>
    <w:rsid w:val="006F66A1"/>
    <w:pPr>
      <w:keepNext/>
      <w:shd w:val="clear" w:color="auto" w:fill="FFFFFF"/>
      <w:suppressAutoHyphens/>
      <w:spacing w:before="119" w:after="119" w:line="276" w:lineRule="auto"/>
      <w:ind w:leftChars="-1" w:left="-1" w:hangingChars="1" w:hanging="1"/>
      <w:jc w:val="both"/>
      <w:textDirection w:val="btLr"/>
      <w:textAlignment w:val="baseline"/>
      <w:outlineLvl w:val="0"/>
    </w:pPr>
    <w:rPr>
      <w:rFonts w:ascii="Ecofont_Spranq_eco_Sans" w:eastAsia="WenQuanYi Micro Hei" w:hAnsi="Ecofont_Spranq_eco_Sans" w:cs="Lohit Hindi"/>
      <w:position w:val="-1"/>
      <w:lang w:eastAsia="zh-CN" w:bidi="hi-IN"/>
    </w:rPr>
  </w:style>
  <w:style w:type="paragraph" w:customStyle="1" w:styleId="xwestern">
    <w:name w:val="x_western"/>
    <w:basedOn w:val="Normal"/>
    <w:autoRedefine/>
    <w:hidden/>
    <w:qFormat/>
    <w:rsid w:val="006F66A1"/>
    <w:pPr>
      <w:widowControl/>
      <w:suppressAutoHyphens/>
      <w:spacing w:before="100" w:beforeAutospacing="1" w:after="100" w:afterAutospacing="1"/>
    </w:pPr>
  </w:style>
  <w:style w:type="character" w:customStyle="1" w:styleId="QuoteChar">
    <w:name w:val="Quote Char"/>
    <w:autoRedefine/>
    <w:hidden/>
    <w:qFormat/>
    <w:rsid w:val="006F66A1"/>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0">
    <w:name w:val="Citação1"/>
    <w:basedOn w:val="Normal"/>
    <w:next w:val="Normal"/>
    <w:autoRedefine/>
    <w:hidden/>
    <w:qFormat/>
    <w:rsid w:val="006F66A1"/>
    <w:pPr>
      <w:widowControl/>
      <w:pBdr>
        <w:top w:val="single" w:sz="4" w:space="1" w:color="1F497D"/>
        <w:left w:val="single" w:sz="4" w:space="4" w:color="1F497D"/>
        <w:bottom w:val="single" w:sz="4" w:space="1" w:color="1F497D"/>
        <w:right w:val="single" w:sz="4" w:space="4" w:color="1F497D"/>
      </w:pBdr>
      <w:shd w:val="clear" w:color="auto" w:fill="FFFFCC"/>
      <w:suppressAutoHyphens/>
      <w:spacing w:before="120"/>
    </w:pPr>
    <w:rPr>
      <w:rFonts w:ascii="Ecofont_Spranq_eco_Sans" w:hAnsi="Ecofont_Spranq_eco_Sans"/>
      <w:i/>
      <w:iCs/>
      <w:color w:val="000000"/>
      <w:lang w:eastAsia="en-US"/>
    </w:rPr>
  </w:style>
  <w:style w:type="character" w:customStyle="1" w:styleId="Ttulo1Char">
    <w:name w:val="Título 1 Char"/>
    <w:autoRedefine/>
    <w:hidden/>
    <w:qFormat/>
    <w:rsid w:val="006F66A1"/>
    <w:rPr>
      <w:w w:val="100"/>
      <w:kern w:val="1"/>
      <w:position w:val="-1"/>
      <w:sz w:val="24"/>
      <w:szCs w:val="24"/>
      <w:u w:val="single"/>
      <w:effect w:val="none"/>
      <w:vertAlign w:val="baseline"/>
      <w:cs w:val="0"/>
      <w:em w:val="none"/>
      <w:lang w:eastAsia="zh-CN"/>
    </w:rPr>
  </w:style>
  <w:style w:type="paragraph" w:customStyle="1" w:styleId="TableParagraph">
    <w:name w:val="Table Paragraph"/>
    <w:basedOn w:val="Normal"/>
    <w:autoRedefine/>
    <w:hidden/>
    <w:qFormat/>
    <w:rsid w:val="006F66A1"/>
    <w:pPr>
      <w:suppressAutoHyphens/>
      <w:autoSpaceDE w:val="0"/>
      <w:autoSpaceDN w:val="0"/>
    </w:pPr>
    <w:rPr>
      <w:rFonts w:ascii="Trebuchet MS" w:eastAsia="Trebuchet MS" w:hAnsi="Trebuchet MS" w:cs="Trebuchet MS"/>
      <w:sz w:val="22"/>
      <w:szCs w:val="22"/>
      <w:lang w:val="en-US" w:eastAsia="en-US" w:bidi="en-US"/>
    </w:rPr>
  </w:style>
  <w:style w:type="table" w:customStyle="1" w:styleId="TableNormal5">
    <w:name w:val="Table Normal"/>
    <w:next w:val="TableNormal4"/>
    <w:autoRedefine/>
    <w:hidden/>
    <w:qFormat/>
    <w:rsid w:val="006F66A1"/>
    <w:pPr>
      <w:suppressAutoHyphens/>
      <w:autoSpaceDE w:val="0"/>
      <w:autoSpaceDN w:val="0"/>
      <w:spacing w:line="1" w:lineRule="atLeast"/>
      <w:ind w:leftChars="-1" w:left="-1" w:hangingChars="1" w:hanging="1"/>
      <w:textDirection w:val="btLr"/>
      <w:textAlignment w:val="top"/>
      <w:outlineLvl w:val="0"/>
    </w:pPr>
    <w:rPr>
      <w:position w:val="-1"/>
      <w:sz w:val="22"/>
      <w:szCs w:val="22"/>
      <w:lang w:val="en-US" w:eastAsia="en-US"/>
    </w:rPr>
    <w:tblPr>
      <w:tblCellMar>
        <w:top w:w="0" w:type="dxa"/>
        <w:left w:w="0" w:type="dxa"/>
        <w:bottom w:w="0" w:type="dxa"/>
        <w:right w:w="0" w:type="dxa"/>
      </w:tblCellMar>
    </w:tblPr>
  </w:style>
  <w:style w:type="paragraph" w:customStyle="1" w:styleId="Default">
    <w:name w:val="Default"/>
    <w:autoRedefine/>
    <w:hidden/>
    <w:qFormat/>
    <w:rsid w:val="006F66A1"/>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rPr>
  </w:style>
  <w:style w:type="numbering" w:customStyle="1" w:styleId="Semlista1">
    <w:name w:val="Sem lista1"/>
    <w:next w:val="Semlista"/>
    <w:autoRedefine/>
    <w:hidden/>
    <w:qFormat/>
    <w:rsid w:val="006F66A1"/>
  </w:style>
  <w:style w:type="paragraph" w:styleId="Pr-formataoHTML">
    <w:name w:val="HTML Preformatted"/>
    <w:basedOn w:val="Normal"/>
    <w:autoRedefine/>
    <w:hidden/>
    <w:qFormat/>
    <w:rsid w:val="006F66A1"/>
    <w:pPr>
      <w:widowControl/>
      <w:suppressAutoHyphens/>
    </w:pPr>
    <w:rPr>
      <w:rFonts w:ascii="Arial Unicode MS" w:eastAsia="Arial Unicode MS" w:hAnsi="Arial Unicode MS"/>
    </w:rPr>
  </w:style>
  <w:style w:type="character" w:customStyle="1" w:styleId="Pr-formataoHTMLChar">
    <w:name w:val="Pré-formatação HTML Char"/>
    <w:autoRedefine/>
    <w:hidden/>
    <w:qFormat/>
    <w:rsid w:val="006F66A1"/>
    <w:rPr>
      <w:rFonts w:ascii="Arial Unicode MS" w:eastAsia="Arial Unicode MS" w:hAnsi="Arial Unicode MS" w:cs="Arial Unicode MS"/>
      <w:w w:val="100"/>
      <w:position w:val="-1"/>
      <w:sz w:val="24"/>
      <w:szCs w:val="24"/>
      <w:effect w:val="none"/>
      <w:vertAlign w:val="baseline"/>
      <w:cs w:val="0"/>
      <w:em w:val="none"/>
    </w:rPr>
  </w:style>
  <w:style w:type="paragraph" w:customStyle="1" w:styleId="bodytext210">
    <w:name w:val="bodytext21"/>
    <w:basedOn w:val="Normal"/>
    <w:autoRedefine/>
    <w:hidden/>
    <w:qFormat/>
    <w:rsid w:val="006F66A1"/>
    <w:pPr>
      <w:widowControl/>
      <w:suppressAutoHyphens/>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390462">
      <w:bodyDiv w:val="1"/>
      <w:marLeft w:val="0"/>
      <w:marRight w:val="0"/>
      <w:marTop w:val="0"/>
      <w:marBottom w:val="0"/>
      <w:divBdr>
        <w:top w:val="none" w:sz="0" w:space="0" w:color="auto"/>
        <w:left w:val="none" w:sz="0" w:space="0" w:color="auto"/>
        <w:bottom w:val="none" w:sz="0" w:space="0" w:color="auto"/>
        <w:right w:val="none" w:sz="0" w:space="0" w:color="auto"/>
      </w:divBdr>
    </w:div>
    <w:div w:id="1425420073">
      <w:bodyDiv w:val="1"/>
      <w:marLeft w:val="0"/>
      <w:marRight w:val="0"/>
      <w:marTop w:val="0"/>
      <w:marBottom w:val="0"/>
      <w:divBdr>
        <w:top w:val="none" w:sz="0" w:space="0" w:color="auto"/>
        <w:left w:val="none" w:sz="0" w:space="0" w:color="auto"/>
        <w:bottom w:val="none" w:sz="0" w:space="0" w:color="auto"/>
        <w:right w:val="none" w:sz="0" w:space="0" w:color="auto"/>
      </w:divBdr>
      <w:divsChild>
        <w:div w:id="1492915417">
          <w:marLeft w:val="0"/>
          <w:marRight w:val="0"/>
          <w:marTop w:val="0"/>
          <w:marBottom w:val="0"/>
          <w:divBdr>
            <w:top w:val="none" w:sz="0" w:space="0" w:color="auto"/>
            <w:left w:val="none" w:sz="0" w:space="0" w:color="auto"/>
            <w:bottom w:val="none" w:sz="0" w:space="0" w:color="auto"/>
            <w:right w:val="none" w:sz="0" w:space="0" w:color="auto"/>
          </w:divBdr>
        </w:div>
      </w:divsChild>
    </w:div>
    <w:div w:id="18394928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oes@vicosa.mg.gov.br"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ertidoes-apf.apps.tcu.gov.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jusbrasil.com.br/legislacao/1027021/lei-de-licita%C3%A7%C3%B5es-lei-8666-9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omprasnet.gov.br/"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xlomfFgS7VUs9a8m4Jp6hF/VaA==">AMUW2mUBt5w6eypBwl5vKbamo5eYdADxYUl/MzYc3wklZJyNFGcnjTgWhnDZtN4anuKCfXcjZkRPD2qHYWbJVEqrns89yaIzClQtigYaNWKRwY3WcLWnVtZGwDJhNbExVjAIY6f7NsXTvnhd3Sf0a/4jkhsfriG4dQ==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42</Pages>
  <Words>12597</Words>
  <Characters>68028</Characters>
  <Application>Microsoft Office Word</Application>
  <DocSecurity>0</DocSecurity>
  <Lines>566</Lines>
  <Paragraphs>160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material002</dc:creator>
  <cp:lastModifiedBy>Usuario</cp:lastModifiedBy>
  <cp:revision>120</cp:revision>
  <cp:lastPrinted>2022-09-28T19:23:00Z</cp:lastPrinted>
  <dcterms:created xsi:type="dcterms:W3CDTF">2021-03-01T19:53:00Z</dcterms:created>
  <dcterms:modified xsi:type="dcterms:W3CDTF">2022-10-10T17:08:00Z</dcterms:modified>
</cp:coreProperties>
</file>